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1AE1" w:rsidRPr="00391AE1" w:rsidRDefault="00391AE1" w:rsidP="00391AE1">
      <w:pPr>
        <w:shd w:val="clear" w:color="auto" w:fill="F5FBFD"/>
        <w:spacing w:after="0" w:line="285" w:lineRule="atLeast"/>
        <w:ind w:left="360"/>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Річний план</w:t>
      </w:r>
    </w:p>
    <w:p w:rsidR="00391AE1" w:rsidRPr="00391AE1" w:rsidRDefault="00391AE1" w:rsidP="00391AE1">
      <w:pPr>
        <w:shd w:val="clear" w:color="auto" w:fill="F5FBFD"/>
        <w:spacing w:after="0" w:line="285" w:lineRule="atLeast"/>
        <w:ind w:left="360"/>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закладу дошкільної освіти</w:t>
      </w:r>
    </w:p>
    <w:p w:rsidR="00391AE1" w:rsidRPr="00391AE1" w:rsidRDefault="00391AE1" w:rsidP="00391AE1">
      <w:pPr>
        <w:shd w:val="clear" w:color="auto" w:fill="F5FBFD"/>
        <w:spacing w:after="0" w:line="285" w:lineRule="atLeast"/>
        <w:ind w:left="360"/>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на 2022-2023 н.р.</w:t>
      </w:r>
    </w:p>
    <w:p w:rsidR="00391AE1" w:rsidRPr="00391AE1" w:rsidRDefault="00391AE1" w:rsidP="00391AE1">
      <w:pPr>
        <w:shd w:val="clear" w:color="auto" w:fill="F5FBFD"/>
        <w:spacing w:before="225" w:after="225" w:line="285" w:lineRule="atLeast"/>
        <w:ind w:left="36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ind w:left="36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ind w:left="360"/>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Зміст</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Розділ 1.</w:t>
      </w:r>
      <w:r w:rsidRPr="00391AE1">
        <w:rPr>
          <w:rFonts w:ascii="Arial" w:eastAsia="Times New Roman" w:hAnsi="Arial" w:cs="Arial"/>
          <w:color w:val="333333"/>
          <w:sz w:val="18"/>
          <w:szCs w:val="18"/>
          <w:lang w:eastAsia="ru-RU"/>
        </w:rPr>
        <w:t> Аналіз діяльності ЗДО за навчальний рік з визначенням річних завдань на майбутній період………………………………………………..…….3</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Розділ 2.</w:t>
      </w:r>
      <w:r w:rsidRPr="00391AE1">
        <w:rPr>
          <w:rFonts w:ascii="Arial" w:eastAsia="Times New Roman" w:hAnsi="Arial" w:cs="Arial"/>
          <w:color w:val="333333"/>
          <w:sz w:val="18"/>
          <w:szCs w:val="18"/>
          <w:lang w:eastAsia="ru-RU"/>
        </w:rPr>
        <w:t> Діяльність структур колегіального управління………………..……..8</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Розділ 3.</w:t>
      </w:r>
      <w:r w:rsidRPr="00391AE1">
        <w:rPr>
          <w:rFonts w:ascii="Arial" w:eastAsia="Times New Roman" w:hAnsi="Arial" w:cs="Arial"/>
          <w:color w:val="333333"/>
          <w:sz w:val="18"/>
          <w:szCs w:val="18"/>
          <w:lang w:eastAsia="ru-RU"/>
        </w:rPr>
        <w:t> Діяльність методичного кабінету……………………………………16</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Розділ 4.</w:t>
      </w:r>
      <w:r w:rsidRPr="00391AE1">
        <w:rPr>
          <w:rFonts w:ascii="Arial" w:eastAsia="Times New Roman" w:hAnsi="Arial" w:cs="Arial"/>
          <w:color w:val="333333"/>
          <w:sz w:val="18"/>
          <w:szCs w:val="18"/>
          <w:lang w:eastAsia="ru-RU"/>
        </w:rPr>
        <w:t> Організаційно-педагогічна діяльність……………………………....23</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Розділ 5.</w:t>
      </w:r>
      <w:r w:rsidRPr="00391AE1">
        <w:rPr>
          <w:rFonts w:ascii="Arial" w:eastAsia="Times New Roman" w:hAnsi="Arial" w:cs="Arial"/>
          <w:color w:val="333333"/>
          <w:sz w:val="18"/>
          <w:szCs w:val="18"/>
          <w:lang w:eastAsia="ru-RU"/>
        </w:rPr>
        <w:t> Адміністративно – господарська діяльність……………………..….25</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Розділ 6.</w:t>
      </w:r>
      <w:r w:rsidRPr="00391AE1">
        <w:rPr>
          <w:rFonts w:ascii="Arial" w:eastAsia="Times New Roman" w:hAnsi="Arial" w:cs="Arial"/>
          <w:color w:val="333333"/>
          <w:sz w:val="18"/>
          <w:szCs w:val="18"/>
          <w:lang w:eastAsia="ru-RU"/>
        </w:rPr>
        <w:t> Внутрішня система - оцінювання якості освітньої діяльності…….40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Додатки:</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Додаток 1</w:t>
      </w:r>
      <w:r w:rsidRPr="00391AE1">
        <w:rPr>
          <w:rFonts w:ascii="Arial" w:eastAsia="Times New Roman" w:hAnsi="Arial" w:cs="Arial"/>
          <w:color w:val="333333"/>
          <w:sz w:val="18"/>
          <w:szCs w:val="18"/>
          <w:lang w:eastAsia="ru-RU"/>
        </w:rPr>
        <w:t>. Збір та аналіз інформації, отриманої під час опитування, спостереження та вивчення документації………………………...………….50</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Додаток 2.</w:t>
      </w:r>
      <w:r w:rsidRPr="00391AE1">
        <w:rPr>
          <w:rFonts w:ascii="Arial" w:eastAsia="Times New Roman" w:hAnsi="Arial" w:cs="Arial"/>
          <w:color w:val="333333"/>
          <w:sz w:val="18"/>
          <w:szCs w:val="18"/>
          <w:lang w:eastAsia="ru-RU"/>
        </w:rPr>
        <w:t> План-циклограма внутрішньої системи оцінювання (контролю) якості освітнього процесу………………………………………………...……..54</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Додаток 3.</w:t>
      </w:r>
      <w:r w:rsidRPr="00391AE1">
        <w:rPr>
          <w:rFonts w:ascii="Arial" w:eastAsia="Times New Roman" w:hAnsi="Arial" w:cs="Arial"/>
          <w:color w:val="333333"/>
          <w:sz w:val="18"/>
          <w:szCs w:val="18"/>
          <w:lang w:eastAsia="ru-RU"/>
        </w:rPr>
        <w:t> Плани-циклограми внутрішньої системи оцінювання (контролю) якості процесів функціонування: охорона праці, безпека життєдіяльності, пожежна безпека, цивільний захист, медичне обслуговування, організація харчування………………………………………………………………………..82</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Додаток 4</w:t>
      </w:r>
      <w:r w:rsidRPr="00391AE1">
        <w:rPr>
          <w:rFonts w:ascii="Arial" w:eastAsia="Times New Roman" w:hAnsi="Arial" w:cs="Arial"/>
          <w:color w:val="333333"/>
          <w:sz w:val="18"/>
          <w:szCs w:val="18"/>
          <w:lang w:eastAsia="ru-RU"/>
        </w:rPr>
        <w:t>. План заходів з охорони праці та безпеки життєдіяльності.…………………………………………………………..……100</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Додаток 5.</w:t>
      </w:r>
      <w:r w:rsidRPr="00391AE1">
        <w:rPr>
          <w:rFonts w:ascii="Arial" w:eastAsia="Times New Roman" w:hAnsi="Arial" w:cs="Arial"/>
          <w:color w:val="333333"/>
          <w:sz w:val="18"/>
          <w:szCs w:val="18"/>
          <w:lang w:eastAsia="ru-RU"/>
        </w:rPr>
        <w:t> План роботи на літньо-оздоровчий період ………………......…103</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Додаток 6</w:t>
      </w:r>
      <w:r w:rsidRPr="00391AE1">
        <w:rPr>
          <w:rFonts w:ascii="Arial" w:eastAsia="Times New Roman" w:hAnsi="Arial" w:cs="Arial"/>
          <w:color w:val="333333"/>
          <w:sz w:val="18"/>
          <w:szCs w:val="18"/>
          <w:lang w:eastAsia="ru-RU"/>
        </w:rPr>
        <w:t>. План заходів з охорони дитинства…………………………...…..109</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ind w:left="360"/>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РОЗДІЛ 1. АНАЛІЗ ДІЯЛЬНОСТІ ЗДО ЗА НАВЧАЛЬНИЙ РІК З ВИЗНАЧЕННЯМ РІЧНИХ ЗАВДАНЬ НА МАЙБУТНІЙ ПЕРІОД</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Заклад дошкільної освіти — навчальний заклад, що забезпечує реалізацію права дитини на здобуття дошкільної освіти, її фізичний, розумовий і духовний розвиток, соціальну адаптацію та готовність продовжувати освіту.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Дошкільний заклад здійснює освітню діяльність відповідно до Статуту, колективному договору, річному плану роботи, освітньої програми закладу та стратегії розвитку закладу на 5 років.</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Важливим завданням дошкільної освіти є консолідація зусиль влади, закладів освіти, громадськості з метою забезпечення необхідних умов для розвитку, освіти, повноцінної соціалізації дітей і створення безпечного освітнього середовища. Постійний діалог між практиками, науковцями, засновниками ЗДО, представниками громад, державних органів дають змогу оцінити та визначити необхідні заходи в організації діяльності закладів у воєнний час та такі заходи, які будуть спрямовані на відродження дошкільної освіти у повоєнний період.</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Дошкільний навчальний заклад:</w:t>
      </w:r>
    </w:p>
    <w:p w:rsidR="00391AE1" w:rsidRPr="00391AE1" w:rsidRDefault="00391AE1" w:rsidP="00391AE1">
      <w:pPr>
        <w:numPr>
          <w:ilvl w:val="0"/>
          <w:numId w:val="1"/>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задовольняє потреби громадян відповідної території в здобутті дошкільної освіти;</w:t>
      </w:r>
    </w:p>
    <w:p w:rsidR="00391AE1" w:rsidRPr="00391AE1" w:rsidRDefault="00391AE1" w:rsidP="00391AE1">
      <w:pPr>
        <w:numPr>
          <w:ilvl w:val="0"/>
          <w:numId w:val="1"/>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забезпечує відповідність рівня дошкільної освіти вимогам Базового компонента дошкільної освіти;</w:t>
      </w:r>
    </w:p>
    <w:p w:rsidR="00391AE1" w:rsidRPr="00391AE1" w:rsidRDefault="00391AE1" w:rsidP="00391AE1">
      <w:pPr>
        <w:numPr>
          <w:ilvl w:val="0"/>
          <w:numId w:val="1"/>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створює безпечні та нешкідливі умови розвитку, виховання та навчання дітей, режим роботи, умови для фізичного розвитку та зміцнення здоров'я відповідно до санітарно-гігієнічних вимог та забезпечує їх дотримання;</w:t>
      </w:r>
    </w:p>
    <w:p w:rsidR="00391AE1" w:rsidRPr="00391AE1" w:rsidRDefault="00391AE1" w:rsidP="00391AE1">
      <w:pPr>
        <w:numPr>
          <w:ilvl w:val="0"/>
          <w:numId w:val="1"/>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формує у дітей гігієнічні навички та основи здорового способу життя, норми безпечної поведінки;</w:t>
      </w:r>
    </w:p>
    <w:p w:rsidR="00391AE1" w:rsidRPr="00391AE1" w:rsidRDefault="00391AE1" w:rsidP="00391AE1">
      <w:pPr>
        <w:numPr>
          <w:ilvl w:val="0"/>
          <w:numId w:val="1"/>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сприяє збереженню та зміцненню здоров'я, розумовому, психологічному і фізичному розвитку дітей;</w:t>
      </w:r>
    </w:p>
    <w:p w:rsidR="00391AE1" w:rsidRPr="00391AE1" w:rsidRDefault="00391AE1" w:rsidP="00391AE1">
      <w:pPr>
        <w:numPr>
          <w:ilvl w:val="0"/>
          <w:numId w:val="1"/>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здійснює соціально-педагогічний патронат, взаємодію з сім'єю;</w:t>
      </w:r>
    </w:p>
    <w:p w:rsidR="00391AE1" w:rsidRPr="00391AE1" w:rsidRDefault="00391AE1" w:rsidP="00391AE1">
      <w:pPr>
        <w:numPr>
          <w:ilvl w:val="0"/>
          <w:numId w:val="1"/>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є осередком поширення серед батьків психолого-педагогічних та фізіологічних знань про дітей дошкільного віку; додержується фінансової дисципліни, зберігає матеріально-технічну базу;</w:t>
      </w:r>
    </w:p>
    <w:p w:rsidR="00391AE1" w:rsidRPr="00391AE1" w:rsidRDefault="00391AE1" w:rsidP="00391AE1">
      <w:pPr>
        <w:numPr>
          <w:ilvl w:val="0"/>
          <w:numId w:val="1"/>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здійснює інші повноваження відповідно до статуту дошкільного навчального закладу.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Означені завдання мають реалізовуватися на різних рівнях.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На державному рівні цей процес забезпечується своєчасним та миттєвим законотворчим реагуванням на освітні виклики, що постають в умовах воєнного стану. Зокрема, 20 березня 2022 року набув чинності Закон України «Про внесення змін до деяких законів України щодо державних гарантій в умовах воєнного стану, надзвичайної ситуації або надзвичайного стану». Він створює умови для відновлення якісного та безпечного освітнього процесу в умовах воєнного стану. Державні гарантії педагогічним і науково-педагогічним працівникам визначає нова стаття 57-1 Закону України «Про освіту».</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Нормативно-правове забезпечення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https://mon.gov.ua/ua/osvita/doshkilna-osvita/suchasne-doshkillya-pid-krilami-zahistu/pedagogam-zakladiv-doshkilnoyi-osviti/normativo-pravovi-akti</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Закон України:</w:t>
      </w:r>
    </w:p>
    <w:p w:rsidR="00391AE1" w:rsidRPr="00391AE1" w:rsidRDefault="00391AE1" w:rsidP="00391AE1">
      <w:pPr>
        <w:numPr>
          <w:ilvl w:val="0"/>
          <w:numId w:val="2"/>
        </w:numPr>
        <w:shd w:val="clear" w:color="auto" w:fill="F5FBFD"/>
        <w:spacing w:after="0" w:line="240" w:lineRule="auto"/>
        <w:ind w:left="375" w:right="375"/>
        <w:rPr>
          <w:rFonts w:ascii="Arial" w:eastAsia="Times New Roman" w:hAnsi="Arial" w:cs="Arial"/>
          <w:color w:val="333333"/>
          <w:sz w:val="18"/>
          <w:szCs w:val="18"/>
          <w:lang w:eastAsia="ru-RU"/>
        </w:rPr>
      </w:pPr>
      <w:hyperlink r:id="rId5" w:anchor="Text" w:history="1">
        <w:r w:rsidRPr="00391AE1">
          <w:rPr>
            <w:rFonts w:ascii="Arial" w:eastAsia="Times New Roman" w:hAnsi="Arial" w:cs="Arial"/>
            <w:color w:val="006FB4"/>
            <w:sz w:val="18"/>
            <w:szCs w:val="18"/>
            <w:u w:val="single"/>
            <w:bdr w:val="none" w:sz="0" w:space="0" w:color="auto" w:frame="1"/>
            <w:lang w:eastAsia="ru-RU"/>
          </w:rPr>
          <w:t>Про освіту</w:t>
        </w:r>
      </w:hyperlink>
    </w:p>
    <w:p w:rsidR="00391AE1" w:rsidRPr="00391AE1" w:rsidRDefault="00391AE1" w:rsidP="00391AE1">
      <w:pPr>
        <w:numPr>
          <w:ilvl w:val="0"/>
          <w:numId w:val="2"/>
        </w:numPr>
        <w:shd w:val="clear" w:color="auto" w:fill="F5FBFD"/>
        <w:spacing w:after="0" w:line="240" w:lineRule="auto"/>
        <w:ind w:left="375" w:right="375"/>
        <w:rPr>
          <w:rFonts w:ascii="Arial" w:eastAsia="Times New Roman" w:hAnsi="Arial" w:cs="Arial"/>
          <w:color w:val="333333"/>
          <w:sz w:val="18"/>
          <w:szCs w:val="18"/>
          <w:lang w:eastAsia="ru-RU"/>
        </w:rPr>
      </w:pPr>
      <w:hyperlink r:id="rId6" w:anchor="Text" w:history="1">
        <w:r w:rsidRPr="00391AE1">
          <w:rPr>
            <w:rFonts w:ascii="Arial" w:eastAsia="Times New Roman" w:hAnsi="Arial" w:cs="Arial"/>
            <w:color w:val="006FB4"/>
            <w:sz w:val="18"/>
            <w:szCs w:val="18"/>
            <w:u w:val="single"/>
            <w:bdr w:val="none" w:sz="0" w:space="0" w:color="auto" w:frame="1"/>
            <w:lang w:eastAsia="ru-RU"/>
          </w:rPr>
          <w:t>Про внесення змін до деяких законів України щодо державних гарантій в умовах воєнного стану, надзвичайної ситуації або надзвичайного стану</w:t>
        </w:r>
      </w:hyperlink>
    </w:p>
    <w:p w:rsidR="00391AE1" w:rsidRPr="00391AE1" w:rsidRDefault="00391AE1" w:rsidP="00391AE1">
      <w:pPr>
        <w:numPr>
          <w:ilvl w:val="0"/>
          <w:numId w:val="2"/>
        </w:numPr>
        <w:shd w:val="clear" w:color="auto" w:fill="F5FBFD"/>
        <w:spacing w:after="0" w:line="240" w:lineRule="auto"/>
        <w:ind w:left="375" w:right="375"/>
        <w:rPr>
          <w:rFonts w:ascii="Arial" w:eastAsia="Times New Roman" w:hAnsi="Arial" w:cs="Arial"/>
          <w:color w:val="333333"/>
          <w:sz w:val="18"/>
          <w:szCs w:val="18"/>
          <w:lang w:eastAsia="ru-RU"/>
        </w:rPr>
      </w:pPr>
      <w:hyperlink r:id="rId7" w:anchor="n100" w:history="1">
        <w:r w:rsidRPr="00391AE1">
          <w:rPr>
            <w:rFonts w:ascii="Arial" w:eastAsia="Times New Roman" w:hAnsi="Arial" w:cs="Arial"/>
            <w:color w:val="006FB4"/>
            <w:sz w:val="18"/>
            <w:szCs w:val="18"/>
            <w:u w:val="single"/>
            <w:bdr w:val="none" w:sz="0" w:space="0" w:color="auto" w:frame="1"/>
            <w:lang w:eastAsia="ru-RU"/>
          </w:rPr>
          <w:t>Про правовий режим воєнного стану</w:t>
        </w:r>
      </w:hyperlink>
      <w:r w:rsidRPr="00391AE1">
        <w:rPr>
          <w:rFonts w:ascii="Arial" w:eastAsia="Times New Roman" w:hAnsi="Arial" w:cs="Arial"/>
          <w:color w:val="333333"/>
          <w:sz w:val="18"/>
          <w:szCs w:val="18"/>
          <w:lang w:eastAsia="ru-RU"/>
        </w:rPr>
        <w:t> </w:t>
      </w:r>
      <w:r w:rsidRPr="00391AE1">
        <w:rPr>
          <w:rFonts w:ascii="Arial" w:eastAsia="Times New Roman" w:hAnsi="Arial" w:cs="Arial"/>
          <w:i/>
          <w:iCs/>
          <w:color w:val="333333"/>
          <w:sz w:val="18"/>
          <w:szCs w:val="18"/>
          <w:bdr w:val="none" w:sz="0" w:space="0" w:color="auto" w:frame="1"/>
          <w:lang w:eastAsia="ru-RU"/>
        </w:rPr>
        <w:t>(стаття 15 п. 44)</w:t>
      </w:r>
    </w:p>
    <w:p w:rsidR="00391AE1" w:rsidRPr="00391AE1" w:rsidRDefault="00391AE1" w:rsidP="00391AE1">
      <w:pPr>
        <w:numPr>
          <w:ilvl w:val="0"/>
          <w:numId w:val="2"/>
        </w:numPr>
        <w:shd w:val="clear" w:color="auto" w:fill="F5FBFD"/>
        <w:spacing w:after="0" w:line="240" w:lineRule="auto"/>
        <w:ind w:left="375" w:right="375"/>
        <w:rPr>
          <w:rFonts w:ascii="Arial" w:eastAsia="Times New Roman" w:hAnsi="Arial" w:cs="Arial"/>
          <w:color w:val="333333"/>
          <w:sz w:val="18"/>
          <w:szCs w:val="18"/>
          <w:lang w:eastAsia="ru-RU"/>
        </w:rPr>
      </w:pPr>
      <w:hyperlink r:id="rId8" w:anchor="Text" w:history="1">
        <w:r w:rsidRPr="00391AE1">
          <w:rPr>
            <w:rFonts w:ascii="Arial" w:eastAsia="Times New Roman" w:hAnsi="Arial" w:cs="Arial"/>
            <w:color w:val="006FB4"/>
            <w:sz w:val="18"/>
            <w:szCs w:val="18"/>
            <w:u w:val="single"/>
            <w:bdr w:val="none" w:sz="0" w:space="0" w:color="auto" w:frame="1"/>
            <w:lang w:eastAsia="ru-RU"/>
          </w:rPr>
          <w:t>Про внесення змін до деяких законів України щодо державних гарантій в умовах воєнного стану, надзвичайної ситуації або надзвичайного стану</w:t>
        </w:r>
      </w:hyperlink>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Листи МОН: </w:t>
      </w:r>
    </w:p>
    <w:p w:rsidR="00391AE1" w:rsidRPr="00391AE1" w:rsidRDefault="00391AE1" w:rsidP="00391AE1">
      <w:pPr>
        <w:numPr>
          <w:ilvl w:val="0"/>
          <w:numId w:val="3"/>
        </w:numPr>
        <w:shd w:val="clear" w:color="auto" w:fill="F5FBFD"/>
        <w:spacing w:after="0" w:line="240" w:lineRule="auto"/>
        <w:ind w:left="375" w:right="375"/>
        <w:rPr>
          <w:rFonts w:ascii="Arial" w:eastAsia="Times New Roman" w:hAnsi="Arial" w:cs="Arial"/>
          <w:color w:val="333333"/>
          <w:sz w:val="18"/>
          <w:szCs w:val="18"/>
          <w:lang w:eastAsia="ru-RU"/>
        </w:rPr>
      </w:pPr>
      <w:hyperlink r:id="rId9" w:history="1">
        <w:r w:rsidRPr="00391AE1">
          <w:rPr>
            <w:rFonts w:ascii="Arial" w:eastAsia="Times New Roman" w:hAnsi="Arial" w:cs="Arial"/>
            <w:color w:val="006FB4"/>
            <w:sz w:val="18"/>
            <w:szCs w:val="18"/>
            <w:u w:val="single"/>
            <w:bdr w:val="none" w:sz="0" w:space="0" w:color="auto" w:frame="1"/>
            <w:lang w:eastAsia="ru-RU"/>
          </w:rPr>
          <w:t>Про методичні рекомендації</w:t>
        </w:r>
      </w:hyperlink>
    </w:p>
    <w:p w:rsidR="00391AE1" w:rsidRPr="00391AE1" w:rsidRDefault="00391AE1" w:rsidP="00391AE1">
      <w:pPr>
        <w:numPr>
          <w:ilvl w:val="0"/>
          <w:numId w:val="3"/>
        </w:numPr>
        <w:shd w:val="clear" w:color="auto" w:fill="F5FBFD"/>
        <w:spacing w:after="0" w:line="240" w:lineRule="auto"/>
        <w:ind w:left="375" w:right="375"/>
        <w:rPr>
          <w:rFonts w:ascii="Arial" w:eastAsia="Times New Roman" w:hAnsi="Arial" w:cs="Arial"/>
          <w:color w:val="333333"/>
          <w:sz w:val="18"/>
          <w:szCs w:val="18"/>
          <w:lang w:eastAsia="ru-RU"/>
        </w:rPr>
      </w:pPr>
      <w:hyperlink r:id="rId10" w:history="1">
        <w:r w:rsidRPr="00391AE1">
          <w:rPr>
            <w:rFonts w:ascii="Arial" w:eastAsia="Times New Roman" w:hAnsi="Arial" w:cs="Arial"/>
            <w:color w:val="006FB4"/>
            <w:sz w:val="18"/>
            <w:szCs w:val="18"/>
            <w:u w:val="single"/>
            <w:bdr w:val="none" w:sz="0" w:space="0" w:color="auto" w:frame="1"/>
            <w:lang w:eastAsia="ru-RU"/>
          </w:rPr>
          <w:t>Про рекомендації для працівників закладів дошкільної освіти на період дії воєнного стану в Україні</w:t>
        </w:r>
      </w:hyperlink>
    </w:p>
    <w:p w:rsidR="00391AE1" w:rsidRPr="00391AE1" w:rsidRDefault="00391AE1" w:rsidP="00391AE1">
      <w:pPr>
        <w:numPr>
          <w:ilvl w:val="0"/>
          <w:numId w:val="3"/>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Планування роботи закладу дошкільної освіти від 07 липня 2021 р. № 1/9-344</w:t>
      </w:r>
    </w:p>
    <w:p w:rsidR="00391AE1" w:rsidRPr="00391AE1" w:rsidRDefault="00391AE1" w:rsidP="00391AE1">
      <w:pPr>
        <w:numPr>
          <w:ilvl w:val="0"/>
          <w:numId w:val="3"/>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методичні рекомендації про окремі питання діяльності закладу дошкільної освіти у 2022/2023 навчальному році від 27 липня 2022 р. № 1/8504-22</w:t>
      </w:r>
    </w:p>
    <w:p w:rsidR="00391AE1" w:rsidRPr="00391AE1" w:rsidRDefault="00391AE1" w:rsidP="00391AE1">
      <w:pPr>
        <w:numPr>
          <w:ilvl w:val="0"/>
          <w:numId w:val="3"/>
        </w:numPr>
        <w:shd w:val="clear" w:color="auto" w:fill="F5FBFD"/>
        <w:spacing w:after="0" w:line="240" w:lineRule="auto"/>
        <w:ind w:left="375" w:right="375"/>
        <w:rPr>
          <w:rFonts w:ascii="Arial" w:eastAsia="Times New Roman" w:hAnsi="Arial" w:cs="Arial"/>
          <w:color w:val="333333"/>
          <w:sz w:val="18"/>
          <w:szCs w:val="18"/>
          <w:lang w:eastAsia="ru-RU"/>
        </w:rPr>
      </w:pPr>
      <w:hyperlink r:id="rId11" w:history="1">
        <w:r w:rsidRPr="00391AE1">
          <w:rPr>
            <w:rFonts w:ascii="Arial" w:eastAsia="Times New Roman" w:hAnsi="Arial" w:cs="Arial"/>
            <w:color w:val="006FB4"/>
            <w:sz w:val="18"/>
            <w:szCs w:val="18"/>
            <w:u w:val="single"/>
            <w:bdr w:val="none" w:sz="0" w:space="0" w:color="auto" w:frame="1"/>
            <w:lang w:eastAsia="ru-RU"/>
          </w:rPr>
          <w:t>Щодо особливостей застосування норм трудового законодавства, дистанційної форми роботи під час дії правового режиму воєнного стану</w:t>
        </w:r>
      </w:hyperlink>
    </w:p>
    <w:p w:rsidR="00391AE1" w:rsidRPr="00391AE1" w:rsidRDefault="00391AE1" w:rsidP="00391AE1">
      <w:pPr>
        <w:numPr>
          <w:ilvl w:val="0"/>
          <w:numId w:val="3"/>
        </w:numPr>
        <w:shd w:val="clear" w:color="auto" w:fill="F5FBFD"/>
        <w:spacing w:after="0" w:line="240" w:lineRule="auto"/>
        <w:ind w:left="375" w:right="375"/>
        <w:rPr>
          <w:rFonts w:ascii="Arial" w:eastAsia="Times New Roman" w:hAnsi="Arial" w:cs="Arial"/>
          <w:color w:val="333333"/>
          <w:sz w:val="18"/>
          <w:szCs w:val="18"/>
          <w:lang w:eastAsia="ru-RU"/>
        </w:rPr>
      </w:pPr>
      <w:hyperlink r:id="rId12" w:history="1">
        <w:r w:rsidRPr="00391AE1">
          <w:rPr>
            <w:rFonts w:ascii="Arial" w:eastAsia="Times New Roman" w:hAnsi="Arial" w:cs="Arial"/>
            <w:color w:val="006FB4"/>
            <w:sz w:val="18"/>
            <w:szCs w:val="18"/>
            <w:u w:val="single"/>
            <w:bdr w:val="none" w:sz="0" w:space="0" w:color="auto" w:frame="1"/>
            <w:lang w:eastAsia="ru-RU"/>
          </w:rPr>
          <w:t>Про практику застосування трудового законодавства у галузі освіти і науки під час дії правового режиму воєнного стану</w:t>
        </w:r>
      </w:hyperlink>
    </w:p>
    <w:p w:rsidR="00391AE1" w:rsidRPr="00391AE1" w:rsidRDefault="00391AE1" w:rsidP="00391AE1">
      <w:pPr>
        <w:numPr>
          <w:ilvl w:val="0"/>
          <w:numId w:val="3"/>
        </w:numPr>
        <w:shd w:val="clear" w:color="auto" w:fill="F5FBFD"/>
        <w:spacing w:after="0" w:line="240" w:lineRule="auto"/>
        <w:ind w:left="375" w:right="375"/>
        <w:rPr>
          <w:rFonts w:ascii="Arial" w:eastAsia="Times New Roman" w:hAnsi="Arial" w:cs="Arial"/>
          <w:color w:val="333333"/>
          <w:sz w:val="18"/>
          <w:szCs w:val="18"/>
          <w:lang w:eastAsia="ru-RU"/>
        </w:rPr>
      </w:pPr>
      <w:hyperlink r:id="rId13" w:history="1">
        <w:r w:rsidRPr="00391AE1">
          <w:rPr>
            <w:rFonts w:ascii="Arial" w:eastAsia="Times New Roman" w:hAnsi="Arial" w:cs="Arial"/>
            <w:color w:val="006FB4"/>
            <w:sz w:val="18"/>
            <w:szCs w:val="18"/>
            <w:u w:val="single"/>
            <w:bdr w:val="none" w:sz="0" w:space="0" w:color="auto" w:frame="1"/>
            <w:lang w:eastAsia="ru-RU"/>
          </w:rPr>
          <w:t>Щодо відпусток без збереження заробітної плати у зв'язку із введенням в Україні правового режиму воєнного стану</w:t>
        </w:r>
      </w:hyperlink>
    </w:p>
    <w:p w:rsidR="00391AE1" w:rsidRPr="00391AE1" w:rsidRDefault="00391AE1" w:rsidP="00391AE1">
      <w:pPr>
        <w:numPr>
          <w:ilvl w:val="0"/>
          <w:numId w:val="3"/>
        </w:numPr>
        <w:shd w:val="clear" w:color="auto" w:fill="F5FBFD"/>
        <w:spacing w:after="0" w:line="240" w:lineRule="auto"/>
        <w:ind w:left="375" w:right="375"/>
        <w:rPr>
          <w:rFonts w:ascii="Arial" w:eastAsia="Times New Roman" w:hAnsi="Arial" w:cs="Arial"/>
          <w:color w:val="333333"/>
          <w:sz w:val="18"/>
          <w:szCs w:val="18"/>
          <w:lang w:eastAsia="ru-RU"/>
        </w:rPr>
      </w:pPr>
      <w:hyperlink r:id="rId14" w:history="1">
        <w:r w:rsidRPr="00391AE1">
          <w:rPr>
            <w:rFonts w:ascii="Arial" w:eastAsia="Times New Roman" w:hAnsi="Arial" w:cs="Arial"/>
            <w:color w:val="006FB4"/>
            <w:sz w:val="18"/>
            <w:szCs w:val="18"/>
            <w:u w:val="single"/>
            <w:bdr w:val="none" w:sz="0" w:space="0" w:color="auto" w:frame="1"/>
            <w:lang w:eastAsia="ru-RU"/>
          </w:rPr>
          <w:t>Про рекомендації для працівників закладів дошкільної освіти на період дії воєнного стану в Україні</w:t>
        </w:r>
      </w:hyperlink>
    </w:p>
    <w:p w:rsidR="00391AE1" w:rsidRPr="00391AE1" w:rsidRDefault="00391AE1" w:rsidP="00391AE1">
      <w:pPr>
        <w:numPr>
          <w:ilvl w:val="0"/>
          <w:numId w:val="3"/>
        </w:numPr>
        <w:shd w:val="clear" w:color="auto" w:fill="F5FBFD"/>
        <w:spacing w:after="0" w:line="240" w:lineRule="auto"/>
        <w:ind w:left="375" w:right="375"/>
        <w:rPr>
          <w:rFonts w:ascii="Arial" w:eastAsia="Times New Roman" w:hAnsi="Arial" w:cs="Arial"/>
          <w:color w:val="333333"/>
          <w:sz w:val="18"/>
          <w:szCs w:val="18"/>
          <w:lang w:eastAsia="ru-RU"/>
        </w:rPr>
      </w:pPr>
      <w:hyperlink r:id="rId15" w:history="1">
        <w:r w:rsidRPr="00391AE1">
          <w:rPr>
            <w:rFonts w:ascii="Arial" w:eastAsia="Times New Roman" w:hAnsi="Arial" w:cs="Arial"/>
            <w:color w:val="006FB4"/>
            <w:sz w:val="18"/>
            <w:szCs w:val="18"/>
            <w:u w:val="single"/>
            <w:bdr w:val="none" w:sz="0" w:space="0" w:color="auto" w:frame="1"/>
            <w:lang w:eastAsia="ru-RU"/>
          </w:rPr>
          <w:t>Про зарахування до закладів дошкільної освіти дітей із числа внутрішньо переміщених осіб</w:t>
        </w:r>
      </w:hyperlink>
    </w:p>
    <w:p w:rsidR="00391AE1" w:rsidRPr="00391AE1" w:rsidRDefault="00391AE1" w:rsidP="00391AE1">
      <w:pPr>
        <w:numPr>
          <w:ilvl w:val="0"/>
          <w:numId w:val="3"/>
        </w:numPr>
        <w:shd w:val="clear" w:color="auto" w:fill="F5FBFD"/>
        <w:spacing w:after="0" w:line="240" w:lineRule="auto"/>
        <w:ind w:left="375" w:right="375"/>
        <w:rPr>
          <w:rFonts w:ascii="Arial" w:eastAsia="Times New Roman" w:hAnsi="Arial" w:cs="Arial"/>
          <w:color w:val="333333"/>
          <w:sz w:val="18"/>
          <w:szCs w:val="18"/>
          <w:lang w:eastAsia="ru-RU"/>
        </w:rPr>
      </w:pPr>
      <w:hyperlink r:id="rId16" w:history="1">
        <w:r w:rsidRPr="00391AE1">
          <w:rPr>
            <w:rFonts w:ascii="Arial" w:eastAsia="Times New Roman" w:hAnsi="Arial" w:cs="Arial"/>
            <w:color w:val="006FB4"/>
            <w:sz w:val="18"/>
            <w:szCs w:val="18"/>
            <w:u w:val="single"/>
            <w:bdr w:val="none" w:sz="0" w:space="0" w:color="auto" w:frame="1"/>
            <w:lang w:eastAsia="ru-RU"/>
          </w:rPr>
          <w:t>Про перенесення атестації педагогічних працівників у 2022 році</w:t>
        </w:r>
      </w:hyperlink>
    </w:p>
    <w:p w:rsidR="00391AE1" w:rsidRPr="00391AE1" w:rsidRDefault="00391AE1" w:rsidP="00391AE1">
      <w:pPr>
        <w:numPr>
          <w:ilvl w:val="0"/>
          <w:numId w:val="3"/>
        </w:numPr>
        <w:shd w:val="clear" w:color="auto" w:fill="F5FBFD"/>
        <w:spacing w:after="0" w:line="240" w:lineRule="auto"/>
        <w:ind w:left="375" w:right="375"/>
        <w:rPr>
          <w:rFonts w:ascii="Arial" w:eastAsia="Times New Roman" w:hAnsi="Arial" w:cs="Arial"/>
          <w:color w:val="333333"/>
          <w:sz w:val="18"/>
          <w:szCs w:val="18"/>
          <w:lang w:eastAsia="ru-RU"/>
        </w:rPr>
      </w:pPr>
      <w:hyperlink r:id="rId17" w:history="1">
        <w:r w:rsidRPr="00391AE1">
          <w:rPr>
            <w:rFonts w:ascii="Arial" w:eastAsia="Times New Roman" w:hAnsi="Arial" w:cs="Arial"/>
            <w:color w:val="006FB4"/>
            <w:sz w:val="18"/>
            <w:szCs w:val="18"/>
            <w:u w:val="single"/>
            <w:bdr w:val="none" w:sz="0" w:space="0" w:color="auto" w:frame="1"/>
            <w:lang w:eastAsia="ru-RU"/>
          </w:rPr>
          <w:t>Про оплату праці працівників закладів освіти під час призупинення навчання</w:t>
        </w:r>
      </w:hyperlink>
    </w:p>
    <w:p w:rsidR="00391AE1" w:rsidRPr="00391AE1" w:rsidRDefault="00391AE1" w:rsidP="00391AE1">
      <w:pPr>
        <w:numPr>
          <w:ilvl w:val="0"/>
          <w:numId w:val="3"/>
        </w:numPr>
        <w:shd w:val="clear" w:color="auto" w:fill="F5FBFD"/>
        <w:spacing w:after="0" w:line="240" w:lineRule="auto"/>
        <w:ind w:left="375" w:right="375"/>
        <w:rPr>
          <w:rFonts w:ascii="Arial" w:eastAsia="Times New Roman" w:hAnsi="Arial" w:cs="Arial"/>
          <w:color w:val="333333"/>
          <w:sz w:val="18"/>
          <w:szCs w:val="18"/>
          <w:lang w:eastAsia="ru-RU"/>
        </w:rPr>
      </w:pPr>
      <w:hyperlink r:id="rId18" w:history="1">
        <w:r w:rsidRPr="00391AE1">
          <w:rPr>
            <w:rFonts w:ascii="Arial" w:eastAsia="Times New Roman" w:hAnsi="Arial" w:cs="Arial"/>
            <w:color w:val="006FB4"/>
            <w:sz w:val="18"/>
            <w:szCs w:val="18"/>
            <w:u w:val="single"/>
            <w:bdr w:val="none" w:sz="0" w:space="0" w:color="auto" w:frame="1"/>
            <w:lang w:eastAsia="ru-RU"/>
          </w:rPr>
          <w:t>Щодо комунікації з дітьми дошкільного віку з родин учасників ООС/АТО, внутрішньо переміщених осіб та організації взаємодії з їхніми батьками</w:t>
        </w:r>
      </w:hyperlink>
      <w:r w:rsidRPr="00391AE1">
        <w:rPr>
          <w:rFonts w:ascii="Arial" w:eastAsia="Times New Roman" w:hAnsi="Arial" w:cs="Arial"/>
          <w:color w:val="333333"/>
          <w:sz w:val="18"/>
          <w:szCs w:val="18"/>
          <w:lang w:eastAsia="ru-RU"/>
        </w:rPr>
        <w:t>.</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 24 лютого в зв'язку воєнного стану садочок був переведений в онлайн форматі. Працівники працювали в дистанційному режимі.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xml:space="preserve">Діяльність закладу направлена на реалізацію основних завдань дошкільної освіти: створення належних умов для отримання дітьми дошкільної освіти, забезпечення дієвості особистісно орієнтованої освітньої системи та </w:t>
      </w:r>
      <w:r w:rsidRPr="00391AE1">
        <w:rPr>
          <w:rFonts w:ascii="Arial" w:eastAsia="Times New Roman" w:hAnsi="Arial" w:cs="Arial"/>
          <w:color w:val="333333"/>
          <w:sz w:val="18"/>
          <w:szCs w:val="18"/>
          <w:lang w:eastAsia="ru-RU"/>
        </w:rPr>
        <w:lastRenderedPageBreak/>
        <w:t>реалізація принципів демократизації, гуманізації та індивідуалізації, інтегративності педагогічного процесу в дошкільному навчальному закладі.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i/>
          <w:iCs/>
          <w:color w:val="333333"/>
          <w:sz w:val="18"/>
          <w:szCs w:val="18"/>
          <w:bdr w:val="none" w:sz="0" w:space="0" w:color="auto" w:frame="1"/>
          <w:lang w:eastAsia="ru-RU"/>
        </w:rPr>
        <w:t>Річний план 2021-2022 н.р. передбачав вирішення колективом таких завдань:</w:t>
      </w:r>
    </w:p>
    <w:p w:rsidR="00391AE1" w:rsidRPr="00391AE1" w:rsidRDefault="00391AE1" w:rsidP="00391AE1">
      <w:pPr>
        <w:numPr>
          <w:ilvl w:val="0"/>
          <w:numId w:val="4"/>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Сприяти формуванню мовлення дошкільнят, як складової комунікативно - мовленнєвого розвитку, засобами театрально - ігрової діяльності.</w:t>
      </w:r>
    </w:p>
    <w:p w:rsidR="00391AE1" w:rsidRPr="00391AE1" w:rsidRDefault="00391AE1" w:rsidP="00391AE1">
      <w:pPr>
        <w:numPr>
          <w:ilvl w:val="0"/>
          <w:numId w:val="4"/>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Проектна діяльність у роботі з дошкільниками.</w:t>
      </w:r>
    </w:p>
    <w:p w:rsidR="00391AE1" w:rsidRPr="00391AE1" w:rsidRDefault="00391AE1" w:rsidP="00391AE1">
      <w:pPr>
        <w:numPr>
          <w:ilvl w:val="0"/>
          <w:numId w:val="4"/>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Створення пошуково-дослідної лабораторії у закладі дошкільної освіти.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Виконуючи завдання намічені у річному плані за 2021-2022 н.р., педагогічний колектив закладу намагався створити найсприятливіші умови для успішного розвитку, навчання та виховання дітей. Заняття було провідною, але не єдиною формою навчання дітей. На заняття виносився лише основоположний зміст програми, який знаходив своє продовження в цільових прогулянках, екскурсіях, іграх, пошуково-дослідницькій діяльності. В роботі з дітьми використовувались як традиційні так і нетрадиційні підходи; цікаво проходили заняття у формі змагань, подорожей, екскурсій.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Педагоги  використовували в своїй роботі з дітьми різноманітні виховні технології, такі як:  психотехнології, різноманітні ігрові технології, проективні діагностики. Поміж багатьох інноваційних технологій  у системі дошкільної освіти, що спрямовані на реалізацію особистісно – орієнтованого підходу , найхарактернішою є проектна методика навчання. Проектне навчання завжди орієнтоване на самостійну активно – пізнавальну практичну діяльність дитини під час розв’язання особистісно – значущих проблем. Проектування сприяє підвищенню пізнавальної активності дітей, набуття ними досвіду продуктивної діяльності, колективної праці  тощо. Участь у побудові та реалізації проекту дає дитині можливість експериментувати, синтезувати набуті знання і вміння, розвивати свої творчі здібності та комунікативні навички.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Протягом 2021 – 2022 н.р. педагоги закладу продовжували ефективно використовувати та  впроваджувати  у роботі з дітьми метод проектів.  В основу методу покладена ідея, що будь-яка освітня діяльність повинна бути спрямована суто на результат, досягнення якої має здійснюватися спільною роботою дитячого колективу і педагога. При цьому всі дійові особи працюють над єдиною темою.</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Впроваджуючи інноваційні технології в практику роботи з дітьми педагоги проводили тематичні, комплексні, комбіновані, інтегровані, домінантні, сюжетно – динамічні заняття в залежності від освітніх ліній, обраного напрямку, що забезпечує високу продуктивність діяльності дітей. Під час таких занять діти розкуті, емоційні, , сприймають і вирішують різноманітні пізнавальні та проблемні завдання, дають відповіді на запитання, самостійно роблять висновки та узагальнення, висловлюють судження.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Дієвою формою підвищення наукового, фахового та методичного рівня педагогів є, було і залишається методичне об’єднання. Педагоги нашого закладу приймали активну участь у даних заходах, під час яких ділилися досвідом, отримували нові знання.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Планування контролю за станом освітнього процесу в дошкільному закладі було системним, відповідало річним завданням закладу та було спрямоване не лише на виявлення недоліків, а й на глибоке вивчення стану навчально-виховного процесу з метою його удосконалення, надання своєчасної допомоги вихователям.</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Вивчення стану життєдіяльності дітей традиційно проводилось у вигляді контролю за навчально-виховною роботою,  який передбачає одну фронтальну перевірку старшої групи та дві тематичні перевірки.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Оперативний контроль передбачав перевірку дотримання правил внутрішнього порядку, стану ігрових приміщень, рівень створення навчально-ігрового середовища, обладнання куточків для театралізованої діяльності, стан батьківських куточків, стан документації, рівень планування, дотримання рухового режиму в процесі перебування в дитячому садку, використання коригуючи вправ, робота з фізичного виховання, рівень володіння дітьми знаннями з валеології, форми роботи з мовлення, санітарний стан груп.</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Відповідно до річного плану роботи ЗДО протягом року проводилась ретельна робота з охорони життя та здоров’я дітей, та запобігання дитячого травматизму. Ці питання знаходяться на постійному контролі адміністрації дошкільного закладу, обговорюються на педагогічних радах, виробничих нарадах, батьківських зборах. Нещасних випадків з дітьми під час навчально-виховного процесу не було. Цьому сприяла розташована в батьківських куточках і постійно поновлювана інформація щодо попередження різних видів травмування дітей, різноманітні форми роботи з дітьми: заняття, бесіди, дидактичні ігри, цільові прогулянки тощо, за допомогою яких у дітей формувались уявлення про можливі небезпечні ситуації, відпрацьовувались стереотипи поведінки в умовах загрози та виникнення небезпечних ситуацій. Результат роботи – відсутність травматизму дітей.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На достатньому рівні проводяться  традиційні щорічні заходи: «Тиждень безпеки дитини», «Тиждень знань з основ безпеки дитини», «Місячник цивільного захисту», під час яких мали місце цікаві форми роботи з дітьми, батьками, працівниками з різних розділів безпеки життєдіяльності.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Велику увагу протягом навчального року колектив дошкільного закладу приділив формуванню здоров’язберігаючої компетентності дітей. У кожній віковій групі наявний  листок здоров’я вихованців, згідно з яким  проводиться маркування меблів, здійснюється індивідуальний підхід під час фізкультурно-оздоровчої роботи. Ефективність оздоровчих заходів визначалася тим, що поєднувалася тривала комплексна інтенсивна оздоровчо-профілактична робота з корекційно-педагогічними заходами в умовах звичайного режиму життя дошкільників.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З 1 січня 2022 року відбудуться кардинальні зміни харчування у всіх навчальних закладах України, також і у нашому.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 1 січня 2022 року набирає чинності постанова №305 Кабінету Міністрів України від 24.03.2021 року «Про затвердження норм та Порядку організації харчування у навчальних закладах та дитячих закладах оздоровлення та відпочинку». В основу цієї сили входить більше фруктів, риб, овочів – менше солі, цукру, хліба. Консервація, ковбасні, кондитерські вироби – заборонені у навчальних закладах та дитячих закладах оздоровлення та відпочинку.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Система та процес харчування востаннє змінювався 21 рік тому, часткові зміни розпочалися ще два роки тому. МОЗ рекомендує ці зміни почати з сімейного харчування, тож дитині буде легше адаптуватися. Нездорове харчування викликає різні види захворюваності.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Зміни у меню:</w:t>
      </w:r>
    </w:p>
    <w:p w:rsidR="00391AE1" w:rsidRPr="00391AE1" w:rsidRDefault="00391AE1" w:rsidP="00391AE1">
      <w:pPr>
        <w:shd w:val="clear" w:color="auto" w:fill="F5FBFD"/>
        <w:spacing w:before="225" w:after="225" w:line="285" w:lineRule="atLeast"/>
        <w:ind w:left="72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Більше фруктів, овочів (відповідно до вікової норми);</w:t>
      </w:r>
    </w:p>
    <w:p w:rsidR="00391AE1" w:rsidRPr="00391AE1" w:rsidRDefault="00391AE1" w:rsidP="00391AE1">
      <w:pPr>
        <w:shd w:val="clear" w:color="auto" w:fill="F5FBFD"/>
        <w:spacing w:before="225" w:after="225" w:line="285" w:lineRule="atLeast"/>
        <w:ind w:left="72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Зменшити вживання жирів;</w:t>
      </w:r>
    </w:p>
    <w:p w:rsidR="00391AE1" w:rsidRPr="00391AE1" w:rsidRDefault="00391AE1" w:rsidP="00391AE1">
      <w:pPr>
        <w:shd w:val="clear" w:color="auto" w:fill="F5FBFD"/>
        <w:spacing w:before="225" w:after="225" w:line="285" w:lineRule="atLeast"/>
        <w:ind w:left="72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Зменшити кількість цукру, солі;</w:t>
      </w:r>
    </w:p>
    <w:p w:rsidR="00391AE1" w:rsidRPr="00391AE1" w:rsidRDefault="00391AE1" w:rsidP="00391AE1">
      <w:pPr>
        <w:shd w:val="clear" w:color="auto" w:fill="F5FBFD"/>
        <w:spacing w:before="225" w:after="225" w:line="285" w:lineRule="atLeast"/>
        <w:ind w:left="72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Зменшити кількість споживання хліба;</w:t>
      </w:r>
    </w:p>
    <w:p w:rsidR="00391AE1" w:rsidRPr="00391AE1" w:rsidRDefault="00391AE1" w:rsidP="00391AE1">
      <w:pPr>
        <w:shd w:val="clear" w:color="auto" w:fill="F5FBFD"/>
        <w:spacing w:before="225" w:after="225" w:line="285" w:lineRule="atLeast"/>
        <w:ind w:left="72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Зменшити кількість соку, чаю, какао, компоту;</w:t>
      </w:r>
    </w:p>
    <w:p w:rsidR="00391AE1" w:rsidRPr="00391AE1" w:rsidRDefault="00391AE1" w:rsidP="00391AE1">
      <w:pPr>
        <w:shd w:val="clear" w:color="auto" w:fill="F5FBFD"/>
        <w:spacing w:before="225" w:after="225" w:line="285" w:lineRule="atLeast"/>
        <w:ind w:left="72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зменшити кількість вживання картоплі;</w:t>
      </w:r>
    </w:p>
    <w:p w:rsidR="00391AE1" w:rsidRPr="00391AE1" w:rsidRDefault="00391AE1" w:rsidP="00391AE1">
      <w:pPr>
        <w:shd w:val="clear" w:color="auto" w:fill="F5FBFD"/>
        <w:spacing w:before="225" w:after="225" w:line="285" w:lineRule="atLeast"/>
        <w:ind w:left="72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Збільшити вживання риби, птахів.</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xml:space="preserve">У харчуванні нами розроблене чотиритижневе сезонне меню, щодня медичний працівник установи складає меню-розклад, де вказує вік кожної групи дітей, кількість продуктів, повну назву страв, кількість порцій, тепер будуть за масою нетто, а не за масою брутто. Кожна страва затверджена керівником закладу з технологічної карти, потім усе це заносять до Картотеки страв. Є окремі вимоги у харчуванні для дітей із дієтичними </w:t>
      </w:r>
      <w:r w:rsidRPr="00391AE1">
        <w:rPr>
          <w:rFonts w:ascii="Arial" w:eastAsia="Times New Roman" w:hAnsi="Arial" w:cs="Arial"/>
          <w:color w:val="333333"/>
          <w:sz w:val="18"/>
          <w:szCs w:val="18"/>
          <w:lang w:eastAsia="ru-RU"/>
        </w:rPr>
        <w:lastRenderedPageBreak/>
        <w:t>потребами (непереносимість лактози, цукровий діабет, харчова алергія) за наявності медичної довідки, де вказані дієтичні потреби дитини.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Робота з батьками наших вихованців тісно взаємопов’язана з усіма напрямками роботи  дошкільного закладу, а саме:</w:t>
      </w:r>
    </w:p>
    <w:p w:rsidR="00391AE1" w:rsidRPr="00391AE1" w:rsidRDefault="00391AE1" w:rsidP="00391AE1">
      <w:pPr>
        <w:numPr>
          <w:ilvl w:val="0"/>
          <w:numId w:val="5"/>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адміністративно-господарською службою: проведення вступної бесіди та інструктажу, проведення  благодійних акцій, проведення спільної господарської діяльності, залучення батьків до участі в толоках, облаштуванні території тощо;</w:t>
      </w:r>
    </w:p>
    <w:p w:rsidR="00391AE1" w:rsidRPr="00391AE1" w:rsidRDefault="00391AE1" w:rsidP="00391AE1">
      <w:pPr>
        <w:numPr>
          <w:ilvl w:val="0"/>
          <w:numId w:val="5"/>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методичною роботою: проведення групових та загальних батьківських зборів, виготовлення куточків для батьків, проведення відкритих переглядів занять тричі на рік, участь батьків у проведенні свят та розваг,</w:t>
      </w:r>
    </w:p>
    <w:p w:rsidR="00391AE1" w:rsidRPr="00391AE1" w:rsidRDefault="00391AE1" w:rsidP="00391AE1">
      <w:pPr>
        <w:numPr>
          <w:ilvl w:val="0"/>
          <w:numId w:val="5"/>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медична робота: ознайомлювальні бесіди про стан здоров’я малюка, консультації з батьками, своєчасність та розповсюдження даних антропометричних змін, рекомендації щодо збалансованого харчування дитини, оздоровчі та загартовуючі процедури.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З метою задоволення потреб у наданні освітніх послуг протягом року проводилось неодноразове анкетування батьківського загалу на предмет оцінювання роботи колективу. Анкетування батьків засвідчило такі результати роботи дошкільного закладу у співпраці із сім’ями вихованців: результати роботи дошкільного закладу у співпраці із сім’ями вихованців:</w:t>
      </w:r>
    </w:p>
    <w:p w:rsidR="00391AE1" w:rsidRPr="00391AE1" w:rsidRDefault="00391AE1" w:rsidP="00391AE1">
      <w:pPr>
        <w:numPr>
          <w:ilvl w:val="0"/>
          <w:numId w:val="6"/>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визначення рівня задоволення дітей від відвідування закладу показало, що 83% вихованців закладу відвідують його із задоволенням і тільки 13% в залежності від настрою, та 4% невдоволених  реакцією дитини, на що буде спрямовано роботу психолога та адміністрації.</w:t>
      </w:r>
    </w:p>
    <w:p w:rsidR="00391AE1" w:rsidRPr="00391AE1" w:rsidRDefault="00391AE1" w:rsidP="00391AE1">
      <w:pPr>
        <w:numPr>
          <w:ilvl w:val="0"/>
          <w:numId w:val="6"/>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рівень задоволеності батьків організацією роботи закладу загалом та складом його працівників довів, що заклад рухається в потрібному напрямку тому що, 88% батьків оцінили рівень нашої роботи, як високий і лише 12% стверджують, що досягнення закладу знаходяться на середньому рівні.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Відповідно до Закону України «Про дошкільну освіту», Положення про дошкільний навчальний заклад, змісту Базового компонента дошкільної освіти в Україні, одним з головних завдань, що стоїть перед закладом, вважається взаємодія з сім'єю. Протягом року педагогічний колектив ЗДО працював над питанням модернізації підходів у роботі з родинами та розвитку партнерських відносин між закладом та сім'єю.</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Вихователі дошкільного навчального закладу постійно поновлювали інформації в батьківських куточках, залучали батьків до організації освітньо-виховного процесу. Вдало проходили спільні виставки робіт батьків і дітей за різними темами, конкурси малюнків, спільні свята та розваги.  Протягом року проводились спільні заходи та виставки.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Таким чином, річний план за 2021 – 2022 навчальний рік був реальним, дозволив досягти поставлених цілей.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Змістовні напрямки освітнього процесу</w:t>
      </w:r>
    </w:p>
    <w:p w:rsidR="00391AE1" w:rsidRPr="00391AE1" w:rsidRDefault="00391AE1" w:rsidP="00391AE1">
      <w:pPr>
        <w:numPr>
          <w:ilvl w:val="0"/>
          <w:numId w:val="7"/>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Національно-патріотичне виховання дітей дошкільного віку.</w:t>
      </w:r>
    </w:p>
    <w:p w:rsidR="00391AE1" w:rsidRPr="00391AE1" w:rsidRDefault="00391AE1" w:rsidP="00391AE1">
      <w:pPr>
        <w:numPr>
          <w:ilvl w:val="0"/>
          <w:numId w:val="7"/>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Формування соціально-громадянської компетентності дітей дошкільного віку.</w:t>
      </w:r>
    </w:p>
    <w:p w:rsidR="00391AE1" w:rsidRPr="00391AE1" w:rsidRDefault="00391AE1" w:rsidP="00391AE1">
      <w:pPr>
        <w:numPr>
          <w:ilvl w:val="0"/>
          <w:numId w:val="7"/>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Створення безпечних умов для всебічного розвитку дошкільника.</w:t>
      </w:r>
    </w:p>
    <w:p w:rsidR="00391AE1" w:rsidRPr="00391AE1" w:rsidRDefault="00391AE1" w:rsidP="00391AE1">
      <w:pPr>
        <w:numPr>
          <w:ilvl w:val="0"/>
          <w:numId w:val="7"/>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Гра, як природний ресурс дитини для подолання кризових ситуацій.</w:t>
      </w:r>
    </w:p>
    <w:p w:rsidR="00391AE1" w:rsidRPr="00391AE1" w:rsidRDefault="00391AE1" w:rsidP="00391AE1">
      <w:pPr>
        <w:shd w:val="clear" w:color="auto" w:fill="F5FBFD"/>
        <w:spacing w:after="0" w:line="285" w:lineRule="atLeast"/>
        <w:ind w:left="360"/>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Завдання на оздоровчий період</w:t>
      </w:r>
    </w:p>
    <w:p w:rsidR="00391AE1" w:rsidRPr="00391AE1" w:rsidRDefault="00391AE1" w:rsidP="00391AE1">
      <w:pPr>
        <w:numPr>
          <w:ilvl w:val="0"/>
          <w:numId w:val="8"/>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Забезпечення оптимального рухового режиму, загартування та зміцнення здоров′я дітей  влітку, використовуючи сучасні методи оздоровчо – розвивального напрямку та різноманітну дитячу діяльність.</w:t>
      </w:r>
    </w:p>
    <w:p w:rsidR="00391AE1" w:rsidRPr="00391AE1" w:rsidRDefault="00391AE1" w:rsidP="00391AE1">
      <w:pPr>
        <w:numPr>
          <w:ilvl w:val="0"/>
          <w:numId w:val="8"/>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Охопити системним оздоровленням і загартуванням дітей дошкільного віку шляхом введення гнучкого рухового режиму та використання цілющого впливу природних засобів і рослинної їжі (соки, вітамінні чаї, овочеві салати).</w:t>
      </w:r>
    </w:p>
    <w:p w:rsidR="00391AE1" w:rsidRPr="00391AE1" w:rsidRDefault="00391AE1" w:rsidP="00391AE1">
      <w:pPr>
        <w:numPr>
          <w:ilvl w:val="0"/>
          <w:numId w:val="8"/>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Активізувати взаємодію педагогів і батьків з питання забезпечення психоемоційного комфорту дитини в умовах спеціального  дошкільного закладу та родини влітку.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ind w:left="360"/>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РОЗДІЛ 2. Діяльність структур колегіального управління</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БЛОК 2.1. Підвищення професійної компетентності працівників</w:t>
      </w:r>
    </w:p>
    <w:tbl>
      <w:tblPr>
        <w:tblW w:w="1092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838"/>
        <w:gridCol w:w="4221"/>
        <w:gridCol w:w="2119"/>
        <w:gridCol w:w="1811"/>
        <w:gridCol w:w="1931"/>
      </w:tblGrid>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3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8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 щодо виконання</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3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18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3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Опрацювати документи, матеріали законодавства України про освіту, новинки науково-методичної літератури, поради, пам’ятки під час карантину</w:t>
            </w:r>
          </w:p>
        </w:tc>
        <w:tc>
          <w:tcPr>
            <w:tcW w:w="18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щомісяця</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3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співбесіди з педагогами з питань особливостей педагогічно-методичних вимог до роботи з дітьми кожної вікової групи. Врахування умов карантину в роботі з дітьми</w:t>
            </w:r>
          </w:p>
        </w:tc>
        <w:tc>
          <w:tcPr>
            <w:tcW w:w="18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3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Вивчати рівень педагогічної майстерності вихователів в докурсовий і після курсовий період.</w:t>
            </w:r>
          </w:p>
        </w:tc>
        <w:tc>
          <w:tcPr>
            <w:tcW w:w="18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3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Набувати нових знань, удосконалювати свої професійні знання та уміння                  </w:t>
            </w:r>
          </w:p>
        </w:tc>
        <w:tc>
          <w:tcPr>
            <w:tcW w:w="18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систематично</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3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Визначити зміст самоосвіти кожному педагогу самостійно, відповідно до його професійних потреб, інтересів, планів. Забезпечити організаційний і методичний супровід самоосвіти педагогів            </w:t>
            </w:r>
          </w:p>
        </w:tc>
        <w:tc>
          <w:tcPr>
            <w:tcW w:w="18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tc>
        <w:tc>
          <w:tcPr>
            <w:tcW w:w="3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Проводити оперативні наради, педгодини, спрямовані на визначення системи педагогічних впливів, що забезпечують </w:t>
            </w:r>
            <w:r w:rsidRPr="00391AE1">
              <w:rPr>
                <w:rFonts w:ascii="Times New Roman" w:eastAsia="Times New Roman" w:hAnsi="Times New Roman" w:cs="Times New Roman"/>
                <w:sz w:val="24"/>
                <w:szCs w:val="24"/>
                <w:lang w:eastAsia="ru-RU"/>
              </w:rPr>
              <w:lastRenderedPageBreak/>
              <w:t>підвищення якості освітнього процесу.        </w:t>
            </w:r>
          </w:p>
        </w:tc>
        <w:tc>
          <w:tcPr>
            <w:tcW w:w="18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постійно</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7.</w:t>
            </w:r>
          </w:p>
        </w:tc>
        <w:tc>
          <w:tcPr>
            <w:tcW w:w="3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Удосконалювати навички роботи з ІКТ та активно впроваджувати  їх в освітній процес                </w:t>
            </w:r>
          </w:p>
        </w:tc>
        <w:tc>
          <w:tcPr>
            <w:tcW w:w="18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 Постійнодіючий  семінар</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Тема:</w:t>
      </w:r>
      <w:r w:rsidRPr="00391AE1">
        <w:rPr>
          <w:rFonts w:ascii="Arial" w:eastAsia="Times New Roman" w:hAnsi="Arial" w:cs="Arial"/>
          <w:color w:val="333333"/>
          <w:sz w:val="18"/>
          <w:szCs w:val="18"/>
          <w:lang w:eastAsia="ru-RU"/>
        </w:rPr>
        <w:t>  Правове виховання дошкільників - обов’язкова умова формування життєвої компетентності особистості</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Мета:</w:t>
      </w:r>
      <w:r w:rsidRPr="00391AE1">
        <w:rPr>
          <w:rFonts w:ascii="Arial" w:eastAsia="Times New Roman" w:hAnsi="Arial" w:cs="Arial"/>
          <w:color w:val="333333"/>
          <w:sz w:val="18"/>
          <w:szCs w:val="18"/>
          <w:lang w:eastAsia="ru-RU"/>
        </w:rPr>
        <w:t>  ознайомлення педагогів з правами дитини; попередження насильства над дітьми; навчання педагогів позитивним стратегіям виховання дітей дошкільного віку.</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Категорія слухачів :</w:t>
      </w:r>
      <w:r w:rsidRPr="00391AE1">
        <w:rPr>
          <w:rFonts w:ascii="Arial" w:eastAsia="Times New Roman" w:hAnsi="Arial" w:cs="Arial"/>
          <w:color w:val="333333"/>
          <w:sz w:val="18"/>
          <w:szCs w:val="18"/>
          <w:lang w:eastAsia="ru-RU"/>
        </w:rPr>
        <w:t> педагогічний персонал закладу.</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Керівник :</w:t>
      </w: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092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714"/>
        <w:gridCol w:w="1529"/>
        <w:gridCol w:w="3612"/>
        <w:gridCol w:w="1792"/>
        <w:gridCol w:w="1744"/>
        <w:gridCol w:w="1529"/>
      </w:tblGrid>
      <w:tr w:rsidR="00391AE1" w:rsidRPr="00391AE1" w:rsidTr="00391AE1">
        <w:tc>
          <w:tcPr>
            <w:tcW w:w="5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135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35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3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Форма проведення</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c>
          <w:tcPr>
            <w:tcW w:w="10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 щодо виконання</w:t>
            </w:r>
          </w:p>
        </w:tc>
      </w:tr>
      <w:tr w:rsidR="00391AE1" w:rsidRPr="00391AE1" w:rsidTr="00391AE1">
        <w:tc>
          <w:tcPr>
            <w:tcW w:w="5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135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35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13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c>
          <w:tcPr>
            <w:tcW w:w="10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6</w:t>
            </w:r>
          </w:p>
        </w:tc>
      </w:tr>
      <w:tr w:rsidR="00391AE1" w:rsidRPr="00391AE1" w:rsidTr="00391AE1">
        <w:trPr>
          <w:trHeight w:val="435"/>
        </w:trPr>
        <w:tc>
          <w:tcPr>
            <w:tcW w:w="5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35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5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Ознайомлення слухачів з планом роботи на навчальний рік.</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Опрацювання статей в періодичних виданнях.  </w:t>
            </w:r>
          </w:p>
        </w:tc>
        <w:tc>
          <w:tcPr>
            <w:tcW w:w="13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Презентація</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0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140"/>
        </w:trPr>
        <w:tc>
          <w:tcPr>
            <w:tcW w:w="5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35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листопад</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5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Форми і методи правового виховання дошкільників в сучасному закладі</w:t>
            </w:r>
          </w:p>
        </w:tc>
        <w:tc>
          <w:tcPr>
            <w:tcW w:w="13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Круглий стіл</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0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270"/>
        </w:trPr>
        <w:tc>
          <w:tcPr>
            <w:tcW w:w="5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35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грудень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5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Сучасні напрями роботи з правового виховання дошкільників</w:t>
            </w:r>
          </w:p>
        </w:tc>
        <w:tc>
          <w:tcPr>
            <w:tcW w:w="13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0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75"/>
        </w:trPr>
        <w:tc>
          <w:tcPr>
            <w:tcW w:w="5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4.</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35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січень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лютий</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5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Сучасні підходи до впровадження ідей В.Сухомлинського під час різних видів роботи з дошкільниками правового спрямування</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3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Семінар.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0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240"/>
        </w:trPr>
        <w:tc>
          <w:tcPr>
            <w:tcW w:w="5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35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березень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5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Декларація прав дитини</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3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Інформаційні хвилинки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0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05"/>
        </w:trPr>
        <w:tc>
          <w:tcPr>
            <w:tcW w:w="5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35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квітень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5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Оформити   матеріали з даної тематики</w:t>
            </w:r>
          </w:p>
        </w:tc>
        <w:tc>
          <w:tcPr>
            <w:tcW w:w="13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Підведення підсумків роботи за навчальний рік</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0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Консультації для вихователів</w:t>
      </w:r>
    </w:p>
    <w:tbl>
      <w:tblPr>
        <w:tblW w:w="1092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840"/>
        <w:gridCol w:w="4457"/>
        <w:gridCol w:w="1869"/>
        <w:gridCol w:w="1817"/>
        <w:gridCol w:w="1937"/>
      </w:tblGrid>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39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 щодо виконання</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39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r>
      <w:tr w:rsidR="00391AE1" w:rsidRPr="00391AE1" w:rsidTr="00391AE1">
        <w:trPr>
          <w:trHeight w:val="765"/>
        </w:trPr>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Співпраця з родиною – запорука успіху у вихованні дітей-дошкільнят</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75"/>
        </w:trPr>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Безпека під час війни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675"/>
        </w:trPr>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Як розповісти дитині про війну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листопад</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765"/>
        </w:trPr>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39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Національно – патріотичне виховання дошкільнят</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грудень</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375"/>
        </w:trPr>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39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Правове виховання дошкільників</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січень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435"/>
        </w:trPr>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Вплив художнього слова на розвиток дитини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лютий</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005"/>
        </w:trPr>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7.</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Ігрова діяльність – значення для життя та розвитку дитини дошкільного віку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березень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270"/>
        </w:trPr>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8.</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Система роботи по формуванню національної свідомості патріотизму дітей дошкільного віку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квітень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825"/>
        </w:trPr>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9.</w:t>
            </w:r>
          </w:p>
        </w:tc>
        <w:tc>
          <w:tcPr>
            <w:tcW w:w="39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bookmarkStart w:id="0" w:name="_Hlk75268813"/>
            <w:r w:rsidRPr="00391AE1">
              <w:rPr>
                <w:rFonts w:ascii="Times New Roman" w:eastAsia="Times New Roman" w:hAnsi="Times New Roman" w:cs="Times New Roman"/>
                <w:color w:val="006FB4"/>
                <w:sz w:val="24"/>
                <w:szCs w:val="24"/>
                <w:bdr w:val="none" w:sz="0" w:space="0" w:color="auto" w:frame="1"/>
                <w:lang w:eastAsia="ru-RU"/>
              </w:rPr>
              <w:t>Готуємось до літнього оздоровчого періоду: що робить вихователь</w:t>
            </w:r>
            <w:bookmarkEnd w:id="0"/>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w:t>
            </w:r>
          </w:p>
        </w:tc>
        <w:tc>
          <w:tcPr>
            <w:tcW w:w="15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Школа педагогічної майстерності</w:t>
      </w:r>
    </w:p>
    <w:tbl>
      <w:tblPr>
        <w:tblW w:w="1092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808"/>
        <w:gridCol w:w="4931"/>
        <w:gridCol w:w="1693"/>
        <w:gridCol w:w="1692"/>
        <w:gridCol w:w="1796"/>
      </w:tblGrid>
      <w:tr w:rsidR="00391AE1" w:rsidRPr="00391AE1" w:rsidTr="00391AE1">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 щодо виконання</w:t>
            </w:r>
          </w:p>
        </w:tc>
      </w:tr>
      <w:tr w:rsidR="00391AE1" w:rsidRPr="00391AE1" w:rsidTr="00391AE1">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r>
      <w:tr w:rsidR="00391AE1" w:rsidRPr="00391AE1" w:rsidTr="00391AE1">
        <w:trPr>
          <w:trHeight w:val="570"/>
        </w:trPr>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«Як залучити дітей до морально-патріотичного виховання вдома?»</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210"/>
        </w:trPr>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«Як виховати маленького патріота»</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листопад</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570"/>
        </w:trPr>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«Патріотичне виховання у контексті розвитку духовного потенціалу особистості дитини дошкільного віку».</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січень</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570"/>
        </w:trPr>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Система роботи по формуванню національної свідомості патріотизму дітей дошкільного віку</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лютий</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570"/>
        </w:trPr>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«Патріотичне виховання дошкільників засобами народознавства»</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березень</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БЛОК  2.2. Удосконалення професійної творчості</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Майстер-клас</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Мета:</w:t>
      </w:r>
      <w:r w:rsidRPr="00391AE1">
        <w:rPr>
          <w:rFonts w:ascii="Arial" w:eastAsia="Times New Roman" w:hAnsi="Arial" w:cs="Arial"/>
          <w:color w:val="333333"/>
          <w:sz w:val="18"/>
          <w:szCs w:val="18"/>
          <w:lang w:eastAsia="ru-RU"/>
        </w:rPr>
        <w:t> надати методичні рекомендації педагогам щодо організації та проведення майстер-класів.</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Категорія слухачів :</w:t>
      </w:r>
      <w:r w:rsidRPr="00391AE1">
        <w:rPr>
          <w:rFonts w:ascii="Arial" w:eastAsia="Times New Roman" w:hAnsi="Arial" w:cs="Arial"/>
          <w:color w:val="333333"/>
          <w:sz w:val="18"/>
          <w:szCs w:val="18"/>
          <w:lang w:eastAsia="ru-RU"/>
        </w:rPr>
        <w:t> педагогічний колектив дошкільного навчального закладу.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092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809"/>
        <w:gridCol w:w="4921"/>
        <w:gridCol w:w="1559"/>
        <w:gridCol w:w="1969"/>
        <w:gridCol w:w="1662"/>
      </w:tblGrid>
      <w:tr w:rsidR="00391AE1" w:rsidRPr="00391AE1" w:rsidTr="00391AE1">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c>
          <w:tcPr>
            <w:tcW w:w="16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 щодо виконання</w:t>
            </w:r>
          </w:p>
        </w:tc>
      </w:tr>
      <w:tr w:rsidR="00391AE1" w:rsidRPr="00391AE1" w:rsidTr="00391AE1">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6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r>
      <w:tr w:rsidR="00391AE1" w:rsidRPr="00391AE1" w:rsidTr="00391AE1">
        <w:trPr>
          <w:trHeight w:val="780"/>
        </w:trPr>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225" w:line="240" w:lineRule="auto"/>
              <w:outlineLvl w:val="1"/>
              <w:rPr>
                <w:rFonts w:ascii="Arial" w:eastAsia="Times New Roman" w:hAnsi="Arial" w:cs="Arial"/>
                <w:b/>
                <w:bCs/>
                <w:color w:val="333333"/>
                <w:sz w:val="26"/>
                <w:szCs w:val="26"/>
                <w:lang w:eastAsia="ru-RU"/>
              </w:rPr>
            </w:pPr>
            <w:r w:rsidRPr="00391AE1">
              <w:rPr>
                <w:rFonts w:ascii="Arial" w:eastAsia="Times New Roman" w:hAnsi="Arial" w:cs="Arial"/>
                <w:b/>
                <w:bCs/>
                <w:color w:val="333333"/>
                <w:sz w:val="26"/>
                <w:szCs w:val="26"/>
                <w:lang w:eastAsia="ru-RU"/>
              </w:rPr>
              <w:t>Що таке майстер-клас?</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80"/>
        </w:trPr>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225" w:line="240" w:lineRule="auto"/>
              <w:outlineLvl w:val="2"/>
              <w:rPr>
                <w:rFonts w:ascii="Arial" w:eastAsia="Times New Roman" w:hAnsi="Arial" w:cs="Arial"/>
                <w:b/>
                <w:bCs/>
                <w:color w:val="333333"/>
                <w:sz w:val="26"/>
                <w:szCs w:val="26"/>
                <w:lang w:eastAsia="ru-RU"/>
              </w:rPr>
            </w:pPr>
            <w:r w:rsidRPr="00391AE1">
              <w:rPr>
                <w:rFonts w:ascii="Arial" w:eastAsia="Times New Roman" w:hAnsi="Arial" w:cs="Arial"/>
                <w:b/>
                <w:bCs/>
                <w:color w:val="333333"/>
                <w:sz w:val="26"/>
                <w:szCs w:val="26"/>
                <w:lang w:eastAsia="ru-RU"/>
              </w:rPr>
              <w:t>Вимоги до організації та проведення майстер-класу</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690"/>
        </w:trPr>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225" w:line="240" w:lineRule="auto"/>
              <w:outlineLvl w:val="2"/>
              <w:rPr>
                <w:rFonts w:ascii="Arial" w:eastAsia="Times New Roman" w:hAnsi="Arial" w:cs="Arial"/>
                <w:b/>
                <w:bCs/>
                <w:color w:val="333333"/>
                <w:sz w:val="26"/>
                <w:szCs w:val="26"/>
                <w:lang w:eastAsia="ru-RU"/>
              </w:rPr>
            </w:pPr>
            <w:r w:rsidRPr="00391AE1">
              <w:rPr>
                <w:rFonts w:ascii="Arial" w:eastAsia="Times New Roman" w:hAnsi="Arial" w:cs="Arial"/>
                <w:b/>
                <w:bCs/>
                <w:color w:val="333333"/>
                <w:sz w:val="26"/>
                <w:szCs w:val="26"/>
                <w:lang w:eastAsia="ru-RU"/>
              </w:rPr>
              <w:t> Позиція Майстра</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грудень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705"/>
        </w:trPr>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4.</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outlineLvl w:val="3"/>
              <w:rPr>
                <w:rFonts w:ascii="Times New Roman" w:eastAsia="Times New Roman" w:hAnsi="Times New Roman" w:cs="Times New Roman"/>
                <w:b/>
                <w:bCs/>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Критерії</w:t>
            </w:r>
            <w:r w:rsidRPr="00391AE1">
              <w:rPr>
                <w:rFonts w:ascii="Times New Roman" w:eastAsia="Times New Roman" w:hAnsi="Times New Roman" w:cs="Times New Roman"/>
                <w:b/>
                <w:bCs/>
                <w:sz w:val="24"/>
                <w:szCs w:val="24"/>
                <w:lang w:eastAsia="ru-RU"/>
              </w:rPr>
              <w:t> </w:t>
            </w:r>
            <w:r w:rsidRPr="00391AE1">
              <w:rPr>
                <w:rFonts w:ascii="Times New Roman" w:eastAsia="Times New Roman" w:hAnsi="Times New Roman" w:cs="Times New Roman"/>
                <w:b/>
                <w:bCs/>
                <w:sz w:val="24"/>
                <w:szCs w:val="24"/>
                <w:bdr w:val="none" w:sz="0" w:space="0" w:color="auto" w:frame="1"/>
                <w:lang w:eastAsia="ru-RU"/>
              </w:rPr>
              <w:t>для визначення ефективності підготовки і проведення майстер-класу.</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лютий</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Засідання круглого столу</w:t>
      </w:r>
    </w:p>
    <w:tbl>
      <w:tblPr>
        <w:tblW w:w="1092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809"/>
        <w:gridCol w:w="4932"/>
        <w:gridCol w:w="1692"/>
        <w:gridCol w:w="1691"/>
        <w:gridCol w:w="1796"/>
      </w:tblGrid>
      <w:tr w:rsidR="00391AE1" w:rsidRPr="00391AE1" w:rsidTr="00391AE1">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 щодо виконання</w:t>
            </w:r>
          </w:p>
        </w:tc>
      </w:tr>
      <w:tr w:rsidR="00391AE1" w:rsidRPr="00391AE1" w:rsidTr="00391AE1">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r>
      <w:tr w:rsidR="00391AE1" w:rsidRPr="00391AE1" w:rsidTr="00391AE1">
        <w:trPr>
          <w:trHeight w:val="1425"/>
        </w:trPr>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Визначення власної стратегії впровадження підходу  «навчання через гру» в освітньому просторі ЗДО</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690"/>
        </w:trPr>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Можливості простору для впровадження підходу «навчання через гру».</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січень</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690"/>
        </w:trPr>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Основні бар’єри для впровадження підходу «Навчання через гру» та шляхи вирішення.</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лютий</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315"/>
        </w:trPr>
        <w:tc>
          <w:tcPr>
            <w:tcW w:w="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Реалізація моделі управління інноваційною діяльністю в дошкільному закладі</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квітень</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Самоосвітня діяльність педагогів</w:t>
      </w:r>
    </w:p>
    <w:tbl>
      <w:tblPr>
        <w:tblW w:w="984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694"/>
        <w:gridCol w:w="4265"/>
        <w:gridCol w:w="1486"/>
        <w:gridCol w:w="1780"/>
        <w:gridCol w:w="1615"/>
      </w:tblGrid>
      <w:tr w:rsidR="00391AE1" w:rsidRPr="00391AE1" w:rsidTr="00391AE1">
        <w:trPr>
          <w:trHeight w:val="15"/>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43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4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дальний</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 щодо виконання</w:t>
            </w:r>
          </w:p>
        </w:tc>
      </w:tr>
      <w:tr w:rsidR="00391AE1" w:rsidRPr="00391AE1" w:rsidTr="00391AE1">
        <w:trPr>
          <w:trHeight w:val="15"/>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43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14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r>
      <w:tr w:rsidR="00391AE1" w:rsidRPr="00391AE1" w:rsidTr="00391AE1">
        <w:trPr>
          <w:trHeight w:val="450"/>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3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Вивчати нормативні документи з питань навчання та виховання на нарадах при директорі.</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050"/>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3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xml:space="preserve">Вивчати зміст, методичні рекомендації, наукові коментарі  та практичні матеріали для роботи за програмою «Українське дошкілля» та </w:t>
            </w:r>
            <w:r w:rsidRPr="00391AE1">
              <w:rPr>
                <w:rFonts w:ascii="Times New Roman" w:eastAsia="Times New Roman" w:hAnsi="Times New Roman" w:cs="Times New Roman"/>
                <w:sz w:val="24"/>
                <w:szCs w:val="24"/>
                <w:lang w:eastAsia="ru-RU"/>
              </w:rPr>
              <w:lastRenderedPageBreak/>
              <w:t>з питань освіти сталого розвитку для дошкільників.</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Протягом року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375"/>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3.</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3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Приймати участь у дослідно-експериментальній роботі.</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2280"/>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3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Систематично опрацьовувати нову методичну та періодичну літературу з метою використання нових ідей, інноваційних технологій виховання та навчання, педагогічної спадщини у практичній діяльності.</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890"/>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3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Поглиблено працювати та накопичувати, систематизувати теоретичний та практичний матеріал з обраної науково-методичної роботи.</w:t>
            </w:r>
          </w:p>
        </w:tc>
        <w:tc>
          <w:tcPr>
            <w:tcW w:w="14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Педагогічні ради</w:t>
      </w:r>
    </w:p>
    <w:tbl>
      <w:tblPr>
        <w:tblW w:w="984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694"/>
        <w:gridCol w:w="4290"/>
        <w:gridCol w:w="1664"/>
        <w:gridCol w:w="1394"/>
        <w:gridCol w:w="1798"/>
      </w:tblGrid>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п/п</w:t>
            </w:r>
          </w:p>
        </w:tc>
        <w:tc>
          <w:tcPr>
            <w:tcW w:w="43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6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3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дальний</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w:t>
            </w:r>
          </w:p>
          <w:p w:rsidR="00391AE1" w:rsidRPr="00391AE1" w:rsidRDefault="00391AE1" w:rsidP="00391AE1">
            <w:pPr>
              <w:spacing w:after="0" w:line="285" w:lineRule="atLeast"/>
              <w:ind w:left="-1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щодо виконання</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43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16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13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w:t>
            </w:r>
          </w:p>
        </w:tc>
        <w:tc>
          <w:tcPr>
            <w:tcW w:w="43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Гра як джерело розвитку дошкільників.</w:t>
            </w:r>
          </w:p>
        </w:tc>
        <w:tc>
          <w:tcPr>
            <w:tcW w:w="16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w:t>
            </w:r>
          </w:p>
        </w:tc>
        <w:tc>
          <w:tcPr>
            <w:tcW w:w="13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43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Виховання свідомого громадянина з почуттям патріотизму та поваги до суспільно </w:t>
            </w:r>
            <w:r w:rsidRPr="00391AE1">
              <w:rPr>
                <w:rFonts w:ascii="MS Gothic" w:eastAsia="MS Gothic" w:hAnsi="MS Gothic" w:cs="MS Gothic"/>
                <w:sz w:val="24"/>
                <w:szCs w:val="24"/>
                <w:lang w:eastAsia="ru-RU"/>
              </w:rPr>
              <w:t>－</w:t>
            </w:r>
            <w:r w:rsidRPr="00391AE1">
              <w:rPr>
                <w:rFonts w:ascii="Times New Roman" w:eastAsia="Times New Roman" w:hAnsi="Times New Roman" w:cs="Times New Roman"/>
                <w:sz w:val="24"/>
                <w:szCs w:val="24"/>
                <w:lang w:eastAsia="ru-RU"/>
              </w:rPr>
              <w:t>державних цінностей. Правове виховання дошкільників.</w:t>
            </w:r>
          </w:p>
        </w:tc>
        <w:tc>
          <w:tcPr>
            <w:tcW w:w="16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листопад</w:t>
            </w:r>
          </w:p>
        </w:tc>
        <w:tc>
          <w:tcPr>
            <w:tcW w:w="13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43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освітнього процесу у нових умовах</w:t>
            </w:r>
          </w:p>
        </w:tc>
        <w:tc>
          <w:tcPr>
            <w:tcW w:w="16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січень</w:t>
            </w:r>
          </w:p>
        </w:tc>
        <w:tc>
          <w:tcPr>
            <w:tcW w:w="13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43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Аналіз стану освітньо-виховної роботи з дітьми за 2022-2023 навчальний рік</w:t>
            </w:r>
          </w:p>
        </w:tc>
        <w:tc>
          <w:tcPr>
            <w:tcW w:w="16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квітень</w:t>
            </w:r>
          </w:p>
        </w:tc>
        <w:tc>
          <w:tcPr>
            <w:tcW w:w="13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Творча  група</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Тема: </w:t>
      </w:r>
      <w:r w:rsidRPr="00391AE1">
        <w:rPr>
          <w:rFonts w:ascii="Arial" w:eastAsia="Times New Roman" w:hAnsi="Arial" w:cs="Arial"/>
          <w:color w:val="333333"/>
          <w:sz w:val="18"/>
          <w:szCs w:val="18"/>
          <w:lang w:eastAsia="ru-RU"/>
        </w:rPr>
        <w:t>Оптимальне перетворення освітнього простору дитячого садка</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Мета:</w:t>
      </w:r>
      <w:r w:rsidRPr="00391AE1">
        <w:rPr>
          <w:rFonts w:ascii="Arial" w:eastAsia="Times New Roman" w:hAnsi="Arial" w:cs="Arial"/>
          <w:color w:val="333333"/>
          <w:sz w:val="18"/>
          <w:szCs w:val="18"/>
          <w:lang w:eastAsia="ru-RU"/>
        </w:rPr>
        <w:t> надати теоретичну та практичну допомогу педагогічним працівникам  по-новому поглянути на освітній простір закладу, своєчасно підлаштувати його під запити дітей, особливості їхнього сприймання та психофізіологічного розвитку.</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 Керівник: </w:t>
      </w:r>
      <w:r w:rsidRPr="00391AE1">
        <w:rPr>
          <w:rFonts w:ascii="Arial" w:eastAsia="Times New Roman" w:hAnsi="Arial" w:cs="Arial"/>
          <w:color w:val="333333"/>
          <w:sz w:val="18"/>
          <w:szCs w:val="18"/>
          <w:lang w:eastAsia="ru-RU"/>
        </w:rPr>
        <w:t>   </w:t>
      </w:r>
    </w:p>
    <w:tbl>
      <w:tblPr>
        <w:tblpPr w:leftFromText="45" w:rightFromText="45" w:topFromText="225" w:bottomFromText="225" w:vertAnchor="text"/>
        <w:tblW w:w="10215"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420"/>
        <w:gridCol w:w="420"/>
        <w:gridCol w:w="445"/>
        <w:gridCol w:w="635"/>
        <w:gridCol w:w="481"/>
        <w:gridCol w:w="3476"/>
        <w:gridCol w:w="1546"/>
        <w:gridCol w:w="1414"/>
        <w:gridCol w:w="1378"/>
      </w:tblGrid>
      <w:tr w:rsidR="00391AE1" w:rsidRPr="00391AE1" w:rsidTr="00391AE1">
        <w:tc>
          <w:tcPr>
            <w:tcW w:w="2610" w:type="dxa"/>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lastRenderedPageBreak/>
              <w:t>№ п/п</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c>
          <w:tcPr>
            <w:tcW w:w="11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1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 щодо виконання</w:t>
            </w:r>
          </w:p>
        </w:tc>
      </w:tr>
      <w:tr w:rsidR="00391AE1" w:rsidRPr="00391AE1" w:rsidTr="00391AE1">
        <w:tc>
          <w:tcPr>
            <w:tcW w:w="2610" w:type="dxa"/>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1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1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r>
      <w:tr w:rsidR="00391AE1" w:rsidRPr="00391AE1" w:rsidTr="00391AE1">
        <w:tc>
          <w:tcPr>
            <w:tcW w:w="10215" w:type="dxa"/>
            <w:gridSpan w:val="9"/>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1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І етап: Аналітично – прогностичний </w:t>
            </w:r>
          </w:p>
        </w:tc>
      </w:tr>
      <w:tr w:rsidR="00391AE1" w:rsidRPr="00391AE1" w:rsidTr="00391AE1">
        <w:trPr>
          <w:trHeight w:val="45"/>
        </w:trPr>
        <w:tc>
          <w:tcPr>
            <w:tcW w:w="103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4950"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Визначення  освітніх потреб</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Здійснення діагностичних заходів</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Пошук шляхів вирішення проблеми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1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45"/>
        </w:trPr>
        <w:tc>
          <w:tcPr>
            <w:tcW w:w="10215" w:type="dxa"/>
            <w:gridSpan w:val="9"/>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1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ІІ етап: Проектний</w:t>
            </w:r>
          </w:p>
        </w:tc>
      </w:tr>
      <w:tr w:rsidR="00391AE1" w:rsidRPr="00391AE1" w:rsidTr="00391AE1">
        <w:trPr>
          <w:trHeight w:val="45"/>
        </w:trPr>
        <w:tc>
          <w:tcPr>
            <w:tcW w:w="103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950"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Проблеми та недоліки сучасного освітнього простору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середовища дитячого садка</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листопад</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1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45"/>
        </w:trPr>
        <w:tc>
          <w:tcPr>
            <w:tcW w:w="10215" w:type="dxa"/>
            <w:gridSpan w:val="9"/>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1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ІІІ етап: Впроваджувальний</w:t>
            </w:r>
          </w:p>
        </w:tc>
      </w:tr>
      <w:tr w:rsidR="00391AE1" w:rsidRPr="00391AE1" w:rsidTr="00391AE1">
        <w:trPr>
          <w:trHeight w:val="45"/>
        </w:trPr>
        <w:tc>
          <w:tcPr>
            <w:tcW w:w="0" w:type="auto"/>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58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3. </w:t>
            </w:r>
          </w:p>
        </w:tc>
        <w:tc>
          <w:tcPr>
            <w:tcW w:w="4950"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Облаштування осередків</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Персональний простір дитини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Технологія в якій дошкільник – господар свого простору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грудень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січень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лютий</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1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45"/>
        </w:trPr>
        <w:tc>
          <w:tcPr>
            <w:tcW w:w="10215" w:type="dxa"/>
            <w:gridSpan w:val="9"/>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1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ІV етап: Узагальнюючий</w:t>
            </w:r>
          </w:p>
        </w:tc>
      </w:tr>
      <w:tr w:rsidR="00391AE1" w:rsidRPr="00391AE1" w:rsidTr="00391AE1">
        <w:trPr>
          <w:trHeight w:val="1065"/>
        </w:trPr>
        <w:tc>
          <w:tcPr>
            <w:tcW w:w="103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4950"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Стіни, стеля та підлога, як провокація дітей здійснювати дослідження, експериментувати, шукати нову інформацію</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березень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1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45"/>
        </w:trPr>
        <w:tc>
          <w:tcPr>
            <w:tcW w:w="10215" w:type="dxa"/>
            <w:gridSpan w:val="9"/>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1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V етап: Редакційно - оформлювальний</w:t>
            </w:r>
          </w:p>
        </w:tc>
      </w:tr>
      <w:tr w:rsidR="00391AE1" w:rsidRPr="00391AE1" w:rsidTr="00391AE1">
        <w:trPr>
          <w:trHeight w:val="585"/>
        </w:trPr>
        <w:tc>
          <w:tcPr>
            <w:tcW w:w="103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4950"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Презентація  технології «Стіни, стеля та підлога, які говорять»</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квітень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1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05"/>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tc>
        <w:tc>
          <w:tcPr>
            <w:tcW w:w="990" w:type="dxa"/>
            <w:gridSpan w:val="3"/>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950"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Поширення напрацьованого досвіду, демонстрування його загалу педагогів.</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1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БЛОК 2.3. Діагностика, моніторингові дослідження</w:t>
      </w:r>
    </w:p>
    <w:p w:rsidR="00391AE1" w:rsidRPr="00391AE1" w:rsidRDefault="00391AE1" w:rsidP="00391AE1">
      <w:pPr>
        <w:shd w:val="clear" w:color="auto" w:fill="F5FBFD"/>
        <w:spacing w:after="0" w:line="285" w:lineRule="atLeast"/>
        <w:ind w:left="-284"/>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 Вивчення роботи та професійної компетентності педагогів</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9825"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694"/>
        <w:gridCol w:w="4104"/>
        <w:gridCol w:w="1618"/>
        <w:gridCol w:w="1791"/>
        <w:gridCol w:w="1618"/>
      </w:tblGrid>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п/п</w:t>
            </w:r>
          </w:p>
        </w:tc>
        <w:tc>
          <w:tcPr>
            <w:tcW w:w="41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дальний</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щодо виконання</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1</w:t>
            </w:r>
          </w:p>
        </w:tc>
        <w:tc>
          <w:tcPr>
            <w:tcW w:w="41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2</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3</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4</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5</w:t>
            </w:r>
          </w:p>
        </w:tc>
      </w:tr>
      <w:tr w:rsidR="00391AE1" w:rsidRPr="00391AE1" w:rsidTr="00391AE1">
        <w:trPr>
          <w:trHeight w:val="1245"/>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1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Вивчити рівень педагогічної майстерності педагогів закладу в до курсовий і після курсовий період.</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пост.</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765"/>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1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Опрацювати картки самоаналізу вихователів.</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січень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870"/>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1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Оформити результати атестації педагогічних працівників закладу.</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квітень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tc>
      </w:tr>
      <w:tr w:rsidR="00391AE1" w:rsidRPr="00391AE1" w:rsidTr="00391AE1">
        <w:trPr>
          <w:trHeight w:val="615"/>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4.</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1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Дослідити рівень освітнього процесу в закладі.</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035"/>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1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Стан виховання культурно – гігієнічних навичків у дошкільників.</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855"/>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7.</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1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Стан організації харчування в закладі.</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Стан адміністративно – господарської роботи.</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290"/>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8.</w:t>
            </w:r>
          </w:p>
        </w:tc>
        <w:tc>
          <w:tcPr>
            <w:tcW w:w="41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Визначити рівень професійної</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компетентності педагогів.</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січень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РОЗДІЛ 3. Діяльність методичного кабінету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9825"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694"/>
        <w:gridCol w:w="4293"/>
        <w:gridCol w:w="1911"/>
        <w:gridCol w:w="1359"/>
        <w:gridCol w:w="1568"/>
      </w:tblGrid>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п/п</w:t>
            </w:r>
          </w:p>
        </w:tc>
        <w:tc>
          <w:tcPr>
            <w:tcW w:w="45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4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дальний</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щодо виконання</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lastRenderedPageBreak/>
              <w:t>1</w:t>
            </w:r>
          </w:p>
        </w:tc>
        <w:tc>
          <w:tcPr>
            <w:tcW w:w="45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2</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3</w:t>
            </w:r>
          </w:p>
        </w:tc>
        <w:tc>
          <w:tcPr>
            <w:tcW w:w="14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4</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5</w:t>
            </w:r>
          </w:p>
        </w:tc>
      </w:tr>
      <w:tr w:rsidR="00391AE1" w:rsidRPr="00391AE1" w:rsidTr="00391AE1">
        <w:trPr>
          <w:trHeight w:val="2310"/>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5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Поповнити методичний фонд :</w:t>
            </w:r>
          </w:p>
          <w:p w:rsidR="00391AE1" w:rsidRPr="00391AE1" w:rsidRDefault="00391AE1" w:rsidP="00391AE1">
            <w:pPr>
              <w:numPr>
                <w:ilvl w:val="0"/>
                <w:numId w:val="9"/>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наочно – дидактичними посібниками ;</w:t>
            </w:r>
          </w:p>
          <w:p w:rsidR="00391AE1" w:rsidRPr="00391AE1" w:rsidRDefault="00391AE1" w:rsidP="00391AE1">
            <w:pPr>
              <w:numPr>
                <w:ilvl w:val="0"/>
                <w:numId w:val="9"/>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новими розвивальними іграшками;</w:t>
            </w:r>
          </w:p>
          <w:p w:rsidR="00391AE1" w:rsidRPr="00391AE1" w:rsidRDefault="00391AE1" w:rsidP="00391AE1">
            <w:pPr>
              <w:numPr>
                <w:ilvl w:val="0"/>
                <w:numId w:val="9"/>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атрибутами;</w:t>
            </w:r>
          </w:p>
          <w:p w:rsidR="00391AE1" w:rsidRPr="00391AE1" w:rsidRDefault="00391AE1" w:rsidP="00391AE1">
            <w:pPr>
              <w:numPr>
                <w:ilvl w:val="0"/>
                <w:numId w:val="9"/>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аудіовізуальними  засобами</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705"/>
        </w:trPr>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tc>
        <w:tc>
          <w:tcPr>
            <w:tcW w:w="45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Забезпечити :</w:t>
            </w:r>
          </w:p>
          <w:p w:rsidR="00391AE1" w:rsidRPr="00391AE1" w:rsidRDefault="00391AE1" w:rsidP="00391AE1">
            <w:pPr>
              <w:numPr>
                <w:ilvl w:val="0"/>
                <w:numId w:val="10"/>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директивними та інструктивно – методичними документами ;</w:t>
            </w:r>
          </w:p>
          <w:p w:rsidR="00391AE1" w:rsidRPr="00391AE1" w:rsidRDefault="00391AE1" w:rsidP="00391AE1">
            <w:pPr>
              <w:numPr>
                <w:ilvl w:val="0"/>
                <w:numId w:val="10"/>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методичною, науковою, довідковою літературою;</w:t>
            </w:r>
          </w:p>
          <w:p w:rsidR="00391AE1" w:rsidRPr="00391AE1" w:rsidRDefault="00391AE1" w:rsidP="00391AE1">
            <w:pPr>
              <w:numPr>
                <w:ilvl w:val="0"/>
                <w:numId w:val="11"/>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чинними освітніми програми </w:t>
            </w:r>
          </w:p>
          <w:p w:rsidR="00391AE1" w:rsidRPr="00391AE1" w:rsidRDefault="00391AE1" w:rsidP="00391AE1">
            <w:pPr>
              <w:spacing w:after="0" w:line="285" w:lineRule="atLeast"/>
              <w:ind w:left="720"/>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Комплексні програми:</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«Оберіг»,</w:t>
            </w:r>
            <w:r w:rsidRPr="00391AE1">
              <w:rPr>
                <w:rFonts w:ascii="Times New Roman" w:eastAsia="Times New Roman" w:hAnsi="Times New Roman" w:cs="Times New Roman"/>
                <w:sz w:val="24"/>
                <w:szCs w:val="24"/>
                <w:lang w:eastAsia="ru-RU"/>
              </w:rPr>
              <w:t> програма розвитку дітей від пренатального періоду до трьох років (наук. кер. Богуш А. М.); «</w:t>
            </w:r>
            <w:r w:rsidRPr="00391AE1">
              <w:rPr>
                <w:rFonts w:ascii="Times New Roman" w:eastAsia="Times New Roman" w:hAnsi="Times New Roman" w:cs="Times New Roman"/>
                <w:i/>
                <w:iCs/>
                <w:sz w:val="24"/>
                <w:szCs w:val="24"/>
                <w:bdr w:val="none" w:sz="0" w:space="0" w:color="auto" w:frame="1"/>
                <w:lang w:eastAsia="ru-RU"/>
              </w:rPr>
              <w:t>Соняшник»</w:t>
            </w:r>
            <w:r w:rsidRPr="00391AE1">
              <w:rPr>
                <w:rFonts w:ascii="Times New Roman" w:eastAsia="Times New Roman" w:hAnsi="Times New Roman" w:cs="Times New Roman"/>
                <w:sz w:val="24"/>
                <w:szCs w:val="24"/>
                <w:lang w:eastAsia="ru-RU"/>
              </w:rPr>
              <w:t>, комплексна програма розвитку, навчання і виховання дітей раннього віку (авт. Калуська Л. В.);</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«Соняшник»,</w:t>
            </w:r>
            <w:r w:rsidRPr="00391AE1">
              <w:rPr>
                <w:rFonts w:ascii="Times New Roman" w:eastAsia="Times New Roman" w:hAnsi="Times New Roman" w:cs="Times New Roman"/>
                <w:sz w:val="24"/>
                <w:szCs w:val="24"/>
                <w:lang w:eastAsia="ru-RU"/>
              </w:rPr>
              <w:t> комплексна програма розвитку, навчання і виховання дітей дошкільного віку (авт. Калуська Л. В.);</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«Дитина»,</w:t>
            </w:r>
            <w:r w:rsidRPr="00391AE1">
              <w:rPr>
                <w:rFonts w:ascii="Times New Roman" w:eastAsia="Times New Roman" w:hAnsi="Times New Roman" w:cs="Times New Roman"/>
                <w:sz w:val="24"/>
                <w:szCs w:val="24"/>
                <w:lang w:eastAsia="ru-RU"/>
              </w:rPr>
              <w:t> освітня програма для дітей від 2 до 7 років  (наук. кер. проекту – Огнев`юк В. О., авт. колектив – Бєлєнька Г. В., Богініч О. Л., Богданець-Білоскаленко Н. І. та ін.) – нова редакція 2021 року; </w:t>
            </w:r>
            <w:r w:rsidRPr="00391AE1">
              <w:rPr>
                <w:rFonts w:ascii="Times New Roman" w:eastAsia="Times New Roman" w:hAnsi="Times New Roman" w:cs="Times New Roman"/>
                <w:i/>
                <w:iCs/>
                <w:sz w:val="24"/>
                <w:szCs w:val="24"/>
                <w:bdr w:val="none" w:sz="0" w:space="0" w:color="auto" w:frame="1"/>
                <w:lang w:eastAsia="ru-RU"/>
              </w:rPr>
              <w:t>«Дитина в дошкільні роки»,</w:t>
            </w:r>
            <w:r w:rsidRPr="00391AE1">
              <w:rPr>
                <w:rFonts w:ascii="Times New Roman" w:eastAsia="Times New Roman" w:hAnsi="Times New Roman" w:cs="Times New Roman"/>
                <w:sz w:val="24"/>
                <w:szCs w:val="24"/>
                <w:lang w:eastAsia="ru-RU"/>
              </w:rPr>
              <w:t> комплексна освітня програма (наук. кер. – Крутій К. Л., авт. колектив – Богуш А.М., Грицишина Т.І., Дем`яненко О.Є. та ін.) – нова редакція 2015 року; </w:t>
            </w:r>
            <w:r w:rsidRPr="00391AE1">
              <w:rPr>
                <w:rFonts w:ascii="Times New Roman" w:eastAsia="Times New Roman" w:hAnsi="Times New Roman" w:cs="Times New Roman"/>
                <w:i/>
                <w:iCs/>
                <w:sz w:val="24"/>
                <w:szCs w:val="24"/>
                <w:bdr w:val="none" w:sz="0" w:space="0" w:color="auto" w:frame="1"/>
                <w:lang w:eastAsia="ru-RU"/>
              </w:rPr>
              <w:t>«Світ дитинства</w:t>
            </w:r>
            <w:r w:rsidRPr="00391AE1">
              <w:rPr>
                <w:rFonts w:ascii="Times New Roman" w:eastAsia="Times New Roman" w:hAnsi="Times New Roman" w:cs="Times New Roman"/>
                <w:sz w:val="24"/>
                <w:szCs w:val="24"/>
                <w:lang w:eastAsia="ru-RU"/>
              </w:rPr>
              <w:t>», комплексна освітня програма для дошкільних навчальних закладів (наук. кер. – Богуш А.М., упор. – Байєр О.М., Батліна Л.В., Григоренко Г.І., Дорошенко З.П. та ін.) – нове видання 2015 року;</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lastRenderedPageBreak/>
              <w:t>«Українське дошкілля»</w:t>
            </w:r>
            <w:r w:rsidRPr="00391AE1">
              <w:rPr>
                <w:rFonts w:ascii="Times New Roman" w:eastAsia="Times New Roman" w:hAnsi="Times New Roman" w:cs="Times New Roman"/>
                <w:sz w:val="24"/>
                <w:szCs w:val="24"/>
                <w:lang w:eastAsia="ru-RU"/>
              </w:rPr>
              <w:t>, програма розвитку дитини дошкільного віку (авт. –  Білан О. І., Возна Л. М., Максименко О.  та ін.) – чинна до кінця навчального року;</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«Я у Світі», </w:t>
            </w:r>
            <w:r w:rsidRPr="00391AE1">
              <w:rPr>
                <w:rFonts w:ascii="Times New Roman" w:eastAsia="Times New Roman" w:hAnsi="Times New Roman" w:cs="Times New Roman"/>
                <w:sz w:val="24"/>
                <w:szCs w:val="24"/>
                <w:lang w:eastAsia="ru-RU"/>
              </w:rPr>
              <w:t>програма розвитку дитини дошкільного віку (наук. кер. – Кононко О. Л.). – нова редакція 2019 року;</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«Впевнений старт»,</w:t>
            </w:r>
            <w:r w:rsidRPr="00391AE1">
              <w:rPr>
                <w:rFonts w:ascii="Times New Roman" w:eastAsia="Times New Roman" w:hAnsi="Times New Roman" w:cs="Times New Roman"/>
                <w:sz w:val="24"/>
                <w:szCs w:val="24"/>
                <w:lang w:eastAsia="ru-RU"/>
              </w:rPr>
              <w:t> програма розвитку дітей старшого дошкільного віку  (авт. кол. – Андрієтті О. О., Голубович О. П. та ін.) – чинна до кінця навчального року;</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«Стежина»,</w:t>
            </w:r>
            <w:r w:rsidRPr="00391AE1">
              <w:rPr>
                <w:rFonts w:ascii="Times New Roman" w:eastAsia="Times New Roman" w:hAnsi="Times New Roman" w:cs="Times New Roman"/>
                <w:sz w:val="24"/>
                <w:szCs w:val="24"/>
                <w:lang w:eastAsia="ru-RU"/>
              </w:rPr>
              <w:t> програма для дошкільних навчальних закладів, що працюють за вальдорфською педагогікою (авт. – Гончаренко А. М., Дятленко Н. М.).</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Парціальні програми:</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r w:rsidRPr="00391AE1">
              <w:rPr>
                <w:rFonts w:ascii="Times New Roman" w:eastAsia="Times New Roman" w:hAnsi="Times New Roman" w:cs="Times New Roman"/>
                <w:i/>
                <w:iCs/>
                <w:sz w:val="24"/>
                <w:szCs w:val="24"/>
                <w:bdr w:val="none" w:sz="0" w:space="0" w:color="auto" w:frame="1"/>
                <w:lang w:eastAsia="ru-RU"/>
              </w:rPr>
              <w:t>Україна – моя Батьківщина</w:t>
            </w:r>
            <w:r w:rsidRPr="00391AE1">
              <w:rPr>
                <w:rFonts w:ascii="Times New Roman" w:eastAsia="Times New Roman" w:hAnsi="Times New Roman" w:cs="Times New Roman"/>
                <w:sz w:val="24"/>
                <w:szCs w:val="24"/>
                <w:lang w:eastAsia="ru-RU"/>
              </w:rPr>
              <w:t>», програма національно-патріотичного виховання дітей дошкільного віку (авт. – Кичата І. І., Каплуновська О. М., Палець Ю.М.; за наукового редагування Рейпольської О. Д.);</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«Вчимося жити разом</w:t>
            </w:r>
            <w:r w:rsidRPr="00391AE1">
              <w:rPr>
                <w:rFonts w:ascii="Times New Roman" w:eastAsia="Times New Roman" w:hAnsi="Times New Roman" w:cs="Times New Roman"/>
                <w:sz w:val="24"/>
                <w:szCs w:val="24"/>
                <w:lang w:eastAsia="ru-RU"/>
              </w:rPr>
              <w:t>»,   програма з розвитку соціальних навичок ефективної взаємодії дітей від 4 до 6-7 років (авт. – Піроженко Т. О., Хартман О. Ю.);</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«Граючись вчимося. Англійська мова»</w:t>
            </w:r>
            <w:r w:rsidRPr="00391AE1">
              <w:rPr>
                <w:rFonts w:ascii="Times New Roman" w:eastAsia="Times New Roman" w:hAnsi="Times New Roman" w:cs="Times New Roman"/>
                <w:sz w:val="24"/>
                <w:szCs w:val="24"/>
                <w:lang w:eastAsia="ru-RU"/>
              </w:rPr>
              <w:t>, програма для дітей старшого дошкільного віку, методичні рекомендації (авт. – Гунько С., Гусак Л., Лещенко З.) – чинна до кінця навчального року;</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«Англійська мова для дітей дошкільного віку</w:t>
            </w:r>
            <w:r w:rsidRPr="00391AE1">
              <w:rPr>
                <w:rFonts w:ascii="Times New Roman" w:eastAsia="Times New Roman" w:hAnsi="Times New Roman" w:cs="Times New Roman"/>
                <w:sz w:val="24"/>
                <w:szCs w:val="24"/>
                <w:lang w:eastAsia="ru-RU"/>
              </w:rPr>
              <w:t>», програма та методичні рекомендації (заг. ред. – Низковська О.В., авт. – Кулікова І. А., Шкваріна Т.М.)</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r w:rsidRPr="00391AE1">
              <w:rPr>
                <w:rFonts w:ascii="Times New Roman" w:eastAsia="Times New Roman" w:hAnsi="Times New Roman" w:cs="Times New Roman"/>
                <w:i/>
                <w:iCs/>
                <w:sz w:val="24"/>
                <w:szCs w:val="24"/>
                <w:bdr w:val="none" w:sz="0" w:space="0" w:color="auto" w:frame="1"/>
                <w:lang w:eastAsia="ru-RU"/>
              </w:rPr>
              <w:t>Радість творчості</w:t>
            </w:r>
            <w:r w:rsidRPr="00391AE1">
              <w:rPr>
                <w:rFonts w:ascii="Times New Roman" w:eastAsia="Times New Roman" w:hAnsi="Times New Roman" w:cs="Times New Roman"/>
                <w:sz w:val="24"/>
                <w:szCs w:val="24"/>
                <w:lang w:eastAsia="ru-RU"/>
              </w:rPr>
              <w:t>», програма художньо-естетичного розвитку дітей раннього та дошкільного віку (авт. – Борщ Р. М., Самойлик Д. В.) – чинна до кінця навчального року;</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«Грайлик»,</w:t>
            </w:r>
            <w:r w:rsidRPr="00391AE1">
              <w:rPr>
                <w:rFonts w:ascii="Times New Roman" w:eastAsia="Times New Roman" w:hAnsi="Times New Roman" w:cs="Times New Roman"/>
                <w:sz w:val="24"/>
                <w:szCs w:val="24"/>
                <w:lang w:eastAsia="ru-RU"/>
              </w:rPr>
              <w:t xml:space="preserve"> програма з організації театралізованої діяльності в дошкільному навчальному закладі </w:t>
            </w:r>
            <w:r w:rsidRPr="00391AE1">
              <w:rPr>
                <w:rFonts w:ascii="Times New Roman" w:eastAsia="Times New Roman" w:hAnsi="Times New Roman" w:cs="Times New Roman"/>
                <w:sz w:val="24"/>
                <w:szCs w:val="24"/>
                <w:lang w:eastAsia="ru-RU"/>
              </w:rPr>
              <w:lastRenderedPageBreak/>
              <w:t>(авт. –  Березіна О. М., Гніровська О. З.,  Линник Т. А.).;</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«Скарбниця моралі»,</w:t>
            </w:r>
            <w:r w:rsidRPr="00391AE1">
              <w:rPr>
                <w:rFonts w:ascii="Times New Roman" w:eastAsia="Times New Roman" w:hAnsi="Times New Roman" w:cs="Times New Roman"/>
                <w:sz w:val="24"/>
                <w:szCs w:val="24"/>
                <w:lang w:eastAsia="ru-RU"/>
              </w:rPr>
              <w:t> програма з морального виховання дітей дошкільного віку (авт. – Лохвицька Л.В.);</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      «Духовно-моральне виховання дітей дошкільного віку на християнських цінностях»</w:t>
            </w:r>
            <w:r w:rsidRPr="00391AE1">
              <w:rPr>
                <w:rFonts w:ascii="Times New Roman" w:eastAsia="Times New Roman" w:hAnsi="Times New Roman" w:cs="Times New Roman"/>
                <w:sz w:val="24"/>
                <w:szCs w:val="24"/>
                <w:lang w:eastAsia="ru-RU"/>
              </w:rPr>
              <w:t> ( авт.  – А. М. Богуш, І. Л. Сіданіч, В. Є. Сучок  та інші);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«Про себе треба знати, про себе треба дбати</w:t>
            </w:r>
            <w:r w:rsidRPr="00391AE1">
              <w:rPr>
                <w:rFonts w:ascii="Times New Roman" w:eastAsia="Times New Roman" w:hAnsi="Times New Roman" w:cs="Times New Roman"/>
                <w:sz w:val="24"/>
                <w:szCs w:val="24"/>
                <w:lang w:eastAsia="ru-RU"/>
              </w:rPr>
              <w:t>», програма з основ здоров’я та безпеки життєдіяльності дітей віком від 3 до 6 років  (авт. – Лохвицька Л. В.);</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r w:rsidRPr="00391AE1">
              <w:rPr>
                <w:rFonts w:ascii="Times New Roman" w:eastAsia="Times New Roman" w:hAnsi="Times New Roman" w:cs="Times New Roman"/>
                <w:i/>
                <w:iCs/>
                <w:sz w:val="24"/>
                <w:szCs w:val="24"/>
                <w:bdr w:val="none" w:sz="0" w:space="0" w:color="auto" w:frame="1"/>
                <w:lang w:eastAsia="ru-RU"/>
              </w:rPr>
              <w:t>Дитина у світі дорожнього руху</w:t>
            </w:r>
            <w:r w:rsidRPr="00391AE1">
              <w:rPr>
                <w:rFonts w:ascii="Times New Roman" w:eastAsia="Times New Roman" w:hAnsi="Times New Roman" w:cs="Times New Roman"/>
                <w:sz w:val="24"/>
                <w:szCs w:val="24"/>
                <w:lang w:eastAsia="ru-RU"/>
              </w:rPr>
              <w:t>», програма з формування основ безпечної поведінки дітей дошкільного віку під час дорожнього руху (авт. – Тимовський О.А., Репік І.А.);</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r w:rsidRPr="00391AE1">
              <w:rPr>
                <w:rFonts w:ascii="Times New Roman" w:eastAsia="Times New Roman" w:hAnsi="Times New Roman" w:cs="Times New Roman"/>
                <w:i/>
                <w:iCs/>
                <w:sz w:val="24"/>
                <w:szCs w:val="24"/>
                <w:bdr w:val="none" w:sz="0" w:space="0" w:color="auto" w:frame="1"/>
                <w:lang w:eastAsia="ru-RU"/>
              </w:rPr>
              <w:t>«Казкова фізкультура</w:t>
            </w:r>
            <w:r w:rsidRPr="00391AE1">
              <w:rPr>
                <w:rFonts w:ascii="Times New Roman" w:eastAsia="Times New Roman" w:hAnsi="Times New Roman" w:cs="Times New Roman"/>
                <w:sz w:val="24"/>
                <w:szCs w:val="24"/>
                <w:lang w:eastAsia="ru-RU"/>
              </w:rPr>
              <w:t>»,  програма з фізичного виховання дітей раннього та дошкільного віку (авт. – Єфименко М. М.);</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r w:rsidRPr="00391AE1">
              <w:rPr>
                <w:rFonts w:ascii="Times New Roman" w:eastAsia="Times New Roman" w:hAnsi="Times New Roman" w:cs="Times New Roman"/>
                <w:i/>
                <w:iCs/>
                <w:sz w:val="24"/>
                <w:szCs w:val="24"/>
                <w:bdr w:val="none" w:sz="0" w:space="0" w:color="auto" w:frame="1"/>
                <w:lang w:eastAsia="ru-RU"/>
              </w:rPr>
              <w:t>«Горизонтальний пластичний балет (пластик-шоу)»,</w:t>
            </w:r>
            <w:r w:rsidRPr="00391AE1">
              <w:rPr>
                <w:rFonts w:ascii="Times New Roman" w:eastAsia="Times New Roman" w:hAnsi="Times New Roman" w:cs="Times New Roman"/>
                <w:sz w:val="24"/>
                <w:szCs w:val="24"/>
                <w:lang w:eastAsia="ru-RU"/>
              </w:rPr>
              <w:t> програма з фізкультурно-корекційної роботи у дошкільних навчальних закладах за авторською естетико-оздоровчою системою (авт. – Єфименко М.М., Мельниченко Ю.В.);</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«Шкіряний м`яч</w:t>
            </w:r>
            <w:r w:rsidRPr="00391AE1">
              <w:rPr>
                <w:rFonts w:ascii="Times New Roman" w:eastAsia="Times New Roman" w:hAnsi="Times New Roman" w:cs="Times New Roman"/>
                <w:sz w:val="24"/>
                <w:szCs w:val="24"/>
                <w:lang w:eastAsia="ru-RU"/>
              </w:rPr>
              <w:t>», програма та методичні рекомендації з навчання дітей старшого дошкільного віку гри у футбол (авт. – Дроздюк В.І., Д`яконова Н.С., Коваленко Г.М., Якименко Н.І.);</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r w:rsidRPr="00391AE1">
              <w:rPr>
                <w:rFonts w:ascii="Times New Roman" w:eastAsia="Times New Roman" w:hAnsi="Times New Roman" w:cs="Times New Roman"/>
                <w:i/>
                <w:iCs/>
                <w:sz w:val="24"/>
                <w:szCs w:val="24"/>
                <w:bdr w:val="none" w:sz="0" w:space="0" w:color="auto" w:frame="1"/>
                <w:lang w:eastAsia="ru-RU"/>
              </w:rPr>
              <w:t>«Настільний теніс»</w:t>
            </w:r>
            <w:r w:rsidRPr="00391AE1">
              <w:rPr>
                <w:rFonts w:ascii="Times New Roman" w:eastAsia="Times New Roman" w:hAnsi="Times New Roman" w:cs="Times New Roman"/>
                <w:sz w:val="24"/>
                <w:szCs w:val="24"/>
                <w:lang w:eastAsia="ru-RU"/>
              </w:rPr>
              <w:t>, програма та методичні рекомендації з навчання дітей старшого дошкільного віку гри в настільний теніс (авт. – Авраменко О.М., Дроздюк В.І., Коваленко Г.М., Якименко Н.І.);</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r w:rsidRPr="00391AE1">
              <w:rPr>
                <w:rFonts w:ascii="Times New Roman" w:eastAsia="Times New Roman" w:hAnsi="Times New Roman" w:cs="Times New Roman"/>
                <w:i/>
                <w:iCs/>
                <w:sz w:val="24"/>
                <w:szCs w:val="24"/>
                <w:bdr w:val="none" w:sz="0" w:space="0" w:color="auto" w:frame="1"/>
                <w:lang w:eastAsia="ru-RU"/>
              </w:rPr>
              <w:t>«Юний легкоатлет»,</w:t>
            </w:r>
            <w:r w:rsidRPr="00391AE1">
              <w:rPr>
                <w:rFonts w:ascii="Times New Roman" w:eastAsia="Times New Roman" w:hAnsi="Times New Roman" w:cs="Times New Roman"/>
                <w:sz w:val="24"/>
                <w:szCs w:val="24"/>
                <w:lang w:eastAsia="ru-RU"/>
              </w:rPr>
              <w:t>  програма з фізичного виховання дітей старшого дошкільного віку (авт. – Масляк І.П., Кулик Н.А.);</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w:t>
            </w:r>
            <w:r w:rsidRPr="00391AE1">
              <w:rPr>
                <w:rFonts w:ascii="Times New Roman" w:eastAsia="Times New Roman" w:hAnsi="Times New Roman" w:cs="Times New Roman"/>
                <w:i/>
                <w:iCs/>
                <w:sz w:val="24"/>
                <w:szCs w:val="24"/>
                <w:bdr w:val="none" w:sz="0" w:space="0" w:color="auto" w:frame="1"/>
                <w:lang w:eastAsia="ru-RU"/>
              </w:rPr>
              <w:t>Дитяча хореогра</w:t>
            </w:r>
            <w:r w:rsidRPr="00391AE1">
              <w:rPr>
                <w:rFonts w:ascii="Times New Roman" w:eastAsia="Times New Roman" w:hAnsi="Times New Roman" w:cs="Times New Roman"/>
                <w:sz w:val="24"/>
                <w:szCs w:val="24"/>
                <w:lang w:eastAsia="ru-RU"/>
              </w:rPr>
              <w:t>фія» (авт. – Шевчук А.С.);</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r w:rsidRPr="00391AE1">
              <w:rPr>
                <w:rFonts w:ascii="Times New Roman" w:eastAsia="Times New Roman" w:hAnsi="Times New Roman" w:cs="Times New Roman"/>
                <w:i/>
                <w:iCs/>
                <w:sz w:val="24"/>
                <w:szCs w:val="24"/>
                <w:bdr w:val="none" w:sz="0" w:space="0" w:color="auto" w:frame="1"/>
                <w:lang w:eastAsia="ru-RU"/>
              </w:rPr>
              <w:t>Веселкова музикотерапія: оздоровчо-освітня робота з дітьми старшого дошкільного віку</w:t>
            </w:r>
            <w:r w:rsidRPr="00391AE1">
              <w:rPr>
                <w:rFonts w:ascii="Times New Roman" w:eastAsia="Times New Roman" w:hAnsi="Times New Roman" w:cs="Times New Roman"/>
                <w:sz w:val="24"/>
                <w:szCs w:val="24"/>
                <w:lang w:eastAsia="ru-RU"/>
              </w:rPr>
              <w:t>» (авт. – Малашевська І. А., Демидова С. К.);</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r w:rsidRPr="00391AE1">
              <w:rPr>
                <w:rFonts w:ascii="Times New Roman" w:eastAsia="Times New Roman" w:hAnsi="Times New Roman" w:cs="Times New Roman"/>
                <w:i/>
                <w:iCs/>
                <w:sz w:val="24"/>
                <w:szCs w:val="24"/>
                <w:bdr w:val="none" w:sz="0" w:space="0" w:color="auto" w:frame="1"/>
                <w:lang w:eastAsia="ru-RU"/>
              </w:rPr>
              <w:t>«Смайлик»,</w:t>
            </w:r>
            <w:r w:rsidRPr="00391AE1">
              <w:rPr>
                <w:rFonts w:ascii="Times New Roman" w:eastAsia="Times New Roman" w:hAnsi="Times New Roman" w:cs="Times New Roman"/>
                <w:sz w:val="24"/>
                <w:szCs w:val="24"/>
                <w:lang w:eastAsia="ru-RU"/>
              </w:rPr>
              <w:t> програма з формування основ комп`ютерної грамотності у дітей старшого дошкільного віку (авт. – Резніченко І.Ю.);</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«Мудрі шахи</w:t>
            </w:r>
            <w:r w:rsidRPr="00391AE1">
              <w:rPr>
                <w:rFonts w:ascii="Times New Roman" w:eastAsia="Times New Roman" w:hAnsi="Times New Roman" w:cs="Times New Roman"/>
                <w:sz w:val="24"/>
                <w:szCs w:val="24"/>
                <w:lang w:eastAsia="ru-RU"/>
              </w:rPr>
              <w:t>», програма та методичні рекомендації з навчання дітей старшого дошкільного віку гри в шахи (авт. – Семизорова В.В.,  Духновська О.І., Пащенко Л.Ю.);</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«Цікаві шашки»,</w:t>
            </w:r>
            <w:r w:rsidRPr="00391AE1">
              <w:rPr>
                <w:rFonts w:ascii="Times New Roman" w:eastAsia="Times New Roman" w:hAnsi="Times New Roman" w:cs="Times New Roman"/>
                <w:sz w:val="24"/>
                <w:szCs w:val="24"/>
                <w:lang w:eastAsia="ru-RU"/>
              </w:rPr>
              <w:t> програма та методичні рекомендації з навчання дітей старшого дошкільного віку гри в шашки (авт. – Семизорова В.В.,  Романюк О.В., Дульська Г.П.);</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i/>
                <w:iCs/>
                <w:sz w:val="24"/>
                <w:szCs w:val="24"/>
                <w:bdr w:val="none" w:sz="0" w:space="0" w:color="auto" w:frame="1"/>
                <w:lang w:eastAsia="ru-RU"/>
              </w:rPr>
              <w:t>«Навчання дітей української мови в дошкільних навчальних закладах національних спільнот»</w:t>
            </w:r>
            <w:r w:rsidRPr="00391AE1">
              <w:rPr>
                <w:rFonts w:ascii="Times New Roman" w:eastAsia="Times New Roman" w:hAnsi="Times New Roman" w:cs="Times New Roman"/>
                <w:sz w:val="24"/>
                <w:szCs w:val="24"/>
                <w:lang w:eastAsia="ru-RU"/>
              </w:rPr>
              <w:t> (авт. – Богуш А.М.);</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r w:rsidRPr="00391AE1">
              <w:rPr>
                <w:rFonts w:ascii="Times New Roman" w:eastAsia="Times New Roman" w:hAnsi="Times New Roman" w:cs="Times New Roman"/>
                <w:i/>
                <w:iCs/>
                <w:sz w:val="24"/>
                <w:szCs w:val="24"/>
                <w:bdr w:val="none" w:sz="0" w:space="0" w:color="auto" w:frame="1"/>
                <w:lang w:eastAsia="ru-RU"/>
              </w:rPr>
              <w:t>Скарбниця гагаузької мови, мови моїх батьків</w:t>
            </w:r>
            <w:r w:rsidRPr="00391AE1">
              <w:rPr>
                <w:rFonts w:ascii="Times New Roman" w:eastAsia="Times New Roman" w:hAnsi="Times New Roman" w:cs="Times New Roman"/>
                <w:sz w:val="24"/>
                <w:szCs w:val="24"/>
                <w:lang w:eastAsia="ru-RU"/>
              </w:rPr>
              <w:t>», навчальна програма для дітей старшого дошкільного віку дошкільних навчальних закладів (авт. – Бучацька Т.Г., Кочмар Р.М.).</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Програми для роботи з дітьми, які мають особливі освітні потреби:</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Програмно-методичний комплекс </w:t>
            </w:r>
            <w:r w:rsidRPr="00391AE1">
              <w:rPr>
                <w:rFonts w:ascii="Times New Roman" w:eastAsia="Times New Roman" w:hAnsi="Times New Roman" w:cs="Times New Roman"/>
                <w:i/>
                <w:iCs/>
                <w:sz w:val="24"/>
                <w:szCs w:val="24"/>
                <w:bdr w:val="none" w:sz="0" w:space="0" w:color="auto" w:frame="1"/>
                <w:lang w:eastAsia="ru-RU"/>
              </w:rPr>
              <w:t>«Корекційна робота з розвитку мовлення дітей з фонетико-фонематичним недорозвитком мовлення п’ятого року життя» </w:t>
            </w:r>
            <w:r w:rsidRPr="00391AE1">
              <w:rPr>
                <w:rFonts w:ascii="Times New Roman" w:eastAsia="Times New Roman" w:hAnsi="Times New Roman" w:cs="Times New Roman"/>
                <w:sz w:val="24"/>
                <w:szCs w:val="24"/>
                <w:lang w:eastAsia="ru-RU"/>
              </w:rPr>
              <w:t>( авт. Рібцун Ю. В.);</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Програмно-методичний комплекс «</w:t>
            </w:r>
            <w:r w:rsidRPr="00391AE1">
              <w:rPr>
                <w:rFonts w:ascii="Times New Roman" w:eastAsia="Times New Roman" w:hAnsi="Times New Roman" w:cs="Times New Roman"/>
                <w:i/>
                <w:iCs/>
                <w:sz w:val="24"/>
                <w:szCs w:val="24"/>
                <w:bdr w:val="none" w:sz="0" w:space="0" w:color="auto" w:frame="1"/>
                <w:lang w:eastAsia="ru-RU"/>
              </w:rPr>
              <w:t>Корекційне навчання з розвитку мовлення дітей старшого дошкільного віку із фонетико-фонематичним недорозвитком мовлення»</w:t>
            </w:r>
            <w:r w:rsidRPr="00391AE1">
              <w:rPr>
                <w:rFonts w:ascii="Times New Roman" w:eastAsia="Times New Roman" w:hAnsi="Times New Roman" w:cs="Times New Roman"/>
                <w:sz w:val="24"/>
                <w:szCs w:val="24"/>
                <w:lang w:eastAsia="ru-RU"/>
              </w:rPr>
              <w:t> (авт.: Бартєнєва Л. І.);</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Програмно-методичний комплекс «</w:t>
            </w:r>
            <w:r w:rsidRPr="00391AE1">
              <w:rPr>
                <w:rFonts w:ascii="Times New Roman" w:eastAsia="Times New Roman" w:hAnsi="Times New Roman" w:cs="Times New Roman"/>
                <w:i/>
                <w:iCs/>
                <w:sz w:val="24"/>
                <w:szCs w:val="24"/>
                <w:bdr w:val="none" w:sz="0" w:space="0" w:color="auto" w:frame="1"/>
                <w:lang w:eastAsia="ru-RU"/>
              </w:rPr>
              <w:t>Корекційне навчання з розвитку мовлення дітей старшого дошкільного віку із загальним недорозвитком мовлення</w:t>
            </w:r>
            <w:r w:rsidRPr="00391AE1">
              <w:rPr>
                <w:rFonts w:ascii="Times New Roman" w:eastAsia="Times New Roman" w:hAnsi="Times New Roman" w:cs="Times New Roman"/>
                <w:sz w:val="24"/>
                <w:szCs w:val="24"/>
                <w:lang w:eastAsia="ru-RU"/>
              </w:rPr>
              <w:t>» (авт.: Трофименко Л. І.);</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Програмно-методичний комплекс навчання дітей дошкільного віку з розумовою відсталістю «</w:t>
            </w:r>
            <w:r w:rsidRPr="00391AE1">
              <w:rPr>
                <w:rFonts w:ascii="Times New Roman" w:eastAsia="Times New Roman" w:hAnsi="Times New Roman" w:cs="Times New Roman"/>
                <w:i/>
                <w:iCs/>
                <w:sz w:val="24"/>
                <w:szCs w:val="24"/>
                <w:bdr w:val="none" w:sz="0" w:space="0" w:color="auto" w:frame="1"/>
                <w:lang w:eastAsia="ru-RU"/>
              </w:rPr>
              <w:t>Світ навколо мене»</w:t>
            </w:r>
            <w:r w:rsidRPr="00391AE1">
              <w:rPr>
                <w:rFonts w:ascii="Times New Roman" w:eastAsia="Times New Roman" w:hAnsi="Times New Roman" w:cs="Times New Roman"/>
                <w:sz w:val="24"/>
                <w:szCs w:val="24"/>
                <w:lang w:eastAsia="ru-RU"/>
              </w:rPr>
              <w:t> (авт. кол.: Блеч Г. О., Бобренко І. та ін.).</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 Освітні інновації:</w:t>
            </w:r>
          </w:p>
          <w:p w:rsidR="00391AE1" w:rsidRPr="00391AE1" w:rsidRDefault="00391AE1" w:rsidP="00391AE1">
            <w:pPr>
              <w:numPr>
                <w:ilvl w:val="0"/>
                <w:numId w:val="1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Н.Баглаєва «Індивідуально – диференційований підхід до формування математичних уявлень у старших дошкільнят»</w:t>
            </w:r>
          </w:p>
          <w:p w:rsidR="00391AE1" w:rsidRPr="00391AE1" w:rsidRDefault="00391AE1" w:rsidP="00391AE1">
            <w:pPr>
              <w:numPr>
                <w:ilvl w:val="0"/>
                <w:numId w:val="1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І.Ликова «Формування естетичного ставлення і художніх здібностей в образотворчій діяльності» за програмою художнього виховання, навчання і розвитку дітей 2 – 6 років «Кольоворі долоньки»;</w:t>
            </w:r>
          </w:p>
          <w:p w:rsidR="00391AE1" w:rsidRPr="00391AE1" w:rsidRDefault="00391AE1" w:rsidP="00391AE1">
            <w:pPr>
              <w:numPr>
                <w:ilvl w:val="0"/>
                <w:numId w:val="1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Л.Шульга «Розвиток творчих здібностей дітей на заняттях з малювання»;</w:t>
            </w:r>
          </w:p>
          <w:p w:rsidR="00391AE1" w:rsidRPr="00391AE1" w:rsidRDefault="00391AE1" w:rsidP="00391AE1">
            <w:pPr>
              <w:numPr>
                <w:ilvl w:val="0"/>
                <w:numId w:val="1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А.А.Шептифрац «У світі гри та фантазії»</w:t>
            </w:r>
          </w:p>
          <w:p w:rsidR="00391AE1" w:rsidRPr="00391AE1" w:rsidRDefault="00391AE1" w:rsidP="00391AE1">
            <w:pPr>
              <w:numPr>
                <w:ilvl w:val="0"/>
                <w:numId w:val="1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Програма розвитку творчої уяви;</w:t>
            </w:r>
          </w:p>
          <w:p w:rsidR="00391AE1" w:rsidRPr="00391AE1" w:rsidRDefault="00391AE1" w:rsidP="00391AE1">
            <w:pPr>
              <w:numPr>
                <w:ilvl w:val="0"/>
                <w:numId w:val="1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«Палочки Кюїзенера». Логіко – математичний розвиток дошкільників засобами інноваційної технології.</w:t>
            </w:r>
          </w:p>
          <w:p w:rsidR="00391AE1" w:rsidRPr="00391AE1" w:rsidRDefault="00391AE1" w:rsidP="00391AE1">
            <w:pPr>
              <w:numPr>
                <w:ilvl w:val="0"/>
                <w:numId w:val="1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Є.Йєшн. Методика ейдетотехніки;</w:t>
            </w:r>
          </w:p>
          <w:p w:rsidR="00391AE1" w:rsidRPr="00391AE1" w:rsidRDefault="00391AE1" w:rsidP="00391AE1">
            <w:pPr>
              <w:numPr>
                <w:ilvl w:val="0"/>
                <w:numId w:val="1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О.Чимирис «Театр і гра»;</w:t>
            </w:r>
          </w:p>
          <w:p w:rsidR="00391AE1" w:rsidRPr="00391AE1" w:rsidRDefault="00391AE1" w:rsidP="00391AE1">
            <w:pPr>
              <w:numPr>
                <w:ilvl w:val="0"/>
                <w:numId w:val="1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А.Богуш «Народознавство, як складова педагогічного процесу»;</w:t>
            </w:r>
          </w:p>
          <w:p w:rsidR="00391AE1" w:rsidRPr="00391AE1" w:rsidRDefault="00391AE1" w:rsidP="00391AE1">
            <w:pPr>
              <w:numPr>
                <w:ilvl w:val="0"/>
                <w:numId w:val="1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Т.Владімірова «Крок у невідомість»;</w:t>
            </w:r>
          </w:p>
          <w:p w:rsidR="00391AE1" w:rsidRPr="00391AE1" w:rsidRDefault="00391AE1" w:rsidP="00391AE1">
            <w:pPr>
              <w:numPr>
                <w:ilvl w:val="0"/>
                <w:numId w:val="1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К.Орф «Музика для дітей»;</w:t>
            </w:r>
          </w:p>
          <w:p w:rsidR="00391AE1" w:rsidRPr="00391AE1" w:rsidRDefault="00391AE1" w:rsidP="00391AE1">
            <w:pPr>
              <w:numPr>
                <w:ilvl w:val="0"/>
                <w:numId w:val="1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Л.Калуська «Бережемо здоров'я змалку»;</w:t>
            </w:r>
          </w:p>
          <w:p w:rsidR="00391AE1" w:rsidRPr="00391AE1" w:rsidRDefault="00391AE1" w:rsidP="00391AE1">
            <w:pPr>
              <w:numPr>
                <w:ilvl w:val="0"/>
                <w:numId w:val="1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Н.Гавриш «Розвиток зв’язного мовлення дошкільнят»;</w:t>
            </w:r>
          </w:p>
          <w:p w:rsidR="00391AE1" w:rsidRPr="00391AE1" w:rsidRDefault="00391AE1" w:rsidP="00391AE1">
            <w:pPr>
              <w:numPr>
                <w:ilvl w:val="0"/>
                <w:numId w:val="1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Т.Шумей «Програма пізнавального розвитку дошкільників у пошуково- дослідній діяльності»</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Створити :</w:t>
            </w:r>
          </w:p>
          <w:p w:rsidR="00391AE1" w:rsidRPr="00391AE1" w:rsidRDefault="00391AE1" w:rsidP="00391AE1">
            <w:pPr>
              <w:numPr>
                <w:ilvl w:val="0"/>
                <w:numId w:val="13"/>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каталоги;</w:t>
            </w:r>
          </w:p>
          <w:p w:rsidR="00391AE1" w:rsidRPr="00391AE1" w:rsidRDefault="00391AE1" w:rsidP="00391AE1">
            <w:pPr>
              <w:numPr>
                <w:ilvl w:val="0"/>
                <w:numId w:val="13"/>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картотеки (упорядковані за розділами, темами, актуальними проблемами і питаннями).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Організувати виставки :</w:t>
            </w:r>
          </w:p>
          <w:p w:rsidR="00391AE1" w:rsidRPr="00391AE1" w:rsidRDefault="00391AE1" w:rsidP="00391AE1">
            <w:pPr>
              <w:numPr>
                <w:ilvl w:val="0"/>
                <w:numId w:val="14"/>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«Дари городів»;</w:t>
            </w:r>
          </w:p>
          <w:p w:rsidR="00391AE1" w:rsidRPr="00391AE1" w:rsidRDefault="00391AE1" w:rsidP="00391AE1">
            <w:pPr>
              <w:numPr>
                <w:ilvl w:val="0"/>
                <w:numId w:val="14"/>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«Казкові сувеніри Осені»;</w:t>
            </w:r>
          </w:p>
          <w:p w:rsidR="00391AE1" w:rsidRPr="00391AE1" w:rsidRDefault="00391AE1" w:rsidP="00391AE1">
            <w:pPr>
              <w:numPr>
                <w:ilvl w:val="0"/>
                <w:numId w:val="14"/>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«Незвичайні мешканці ланів»;</w:t>
            </w:r>
          </w:p>
          <w:p w:rsidR="00391AE1" w:rsidRPr="00391AE1" w:rsidRDefault="00391AE1" w:rsidP="00391AE1">
            <w:pPr>
              <w:numPr>
                <w:ilvl w:val="0"/>
                <w:numId w:val="14"/>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«Природа і фантазія»;</w:t>
            </w:r>
          </w:p>
          <w:p w:rsidR="00391AE1" w:rsidRPr="00391AE1" w:rsidRDefault="00391AE1" w:rsidP="00391AE1">
            <w:pPr>
              <w:numPr>
                <w:ilvl w:val="0"/>
                <w:numId w:val="14"/>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«Вулик ідей»;</w:t>
            </w:r>
          </w:p>
          <w:p w:rsidR="00391AE1" w:rsidRPr="00391AE1" w:rsidRDefault="00391AE1" w:rsidP="00391AE1">
            <w:pPr>
              <w:numPr>
                <w:ilvl w:val="0"/>
                <w:numId w:val="14"/>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«Новорічні дива»;</w:t>
            </w:r>
          </w:p>
          <w:p w:rsidR="00391AE1" w:rsidRPr="00391AE1" w:rsidRDefault="00391AE1" w:rsidP="00391AE1">
            <w:pPr>
              <w:numPr>
                <w:ilvl w:val="0"/>
                <w:numId w:val="14"/>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«Разом цікавіше»;</w:t>
            </w:r>
          </w:p>
          <w:p w:rsidR="00391AE1" w:rsidRPr="00391AE1" w:rsidRDefault="00391AE1" w:rsidP="00391AE1">
            <w:pPr>
              <w:numPr>
                <w:ilvl w:val="0"/>
                <w:numId w:val="14"/>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«Літні забави»;</w:t>
            </w:r>
          </w:p>
          <w:p w:rsidR="00391AE1" w:rsidRPr="00391AE1" w:rsidRDefault="00391AE1" w:rsidP="00391AE1">
            <w:pPr>
              <w:numPr>
                <w:ilvl w:val="0"/>
                <w:numId w:val="14"/>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«Чарівний світ навколо нас»;</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Складати анотації.</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Розробити :</w:t>
            </w:r>
          </w:p>
          <w:p w:rsidR="00391AE1" w:rsidRPr="00391AE1" w:rsidRDefault="00391AE1" w:rsidP="00391AE1">
            <w:pPr>
              <w:numPr>
                <w:ilvl w:val="0"/>
                <w:numId w:val="15"/>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Методичні рекомендації ;</w:t>
            </w:r>
          </w:p>
          <w:p w:rsidR="00391AE1" w:rsidRPr="00391AE1" w:rsidRDefault="00391AE1" w:rsidP="00391AE1">
            <w:pPr>
              <w:numPr>
                <w:ilvl w:val="0"/>
                <w:numId w:val="15"/>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Зразки планування.</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протягом  року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протягом  року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Організація освітнього процесу відбувається з урахуванням безпекової ситуації за допомогою очної або дистанційної форми роботи. У процесі організації освітньої діяльності в дистанційному форматі звертаємо особливу увагу на такі аспекти: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організація навчання педагогічних працівників щодо дистанційної роботи з дітьми та надання їм методичної підтримки;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 забезпечення педагогів необхідним обладнанням та доступом до інтернету;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організація психолого-педагогічної підтримки та супровід усіх учасників освітнього процесу;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 систематичність організації освітнього процесу з дітьми раннього та дошкільного віку.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Використовуємо синхронне і асинхронне навчання.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Синхронне навчання – це процес, коли відбувається онлайн-заняття, а асинхронне – коли вихователь записує відеозаняття або записує, наприклад, мотиваційне відео і передає його батькам для самостійного опрацювання дітьми. Якщо дитина не може самостійно опрацювати наданий матеріал, то батьки опрацьовують його разом із дитиною.</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 умовах запровадження дистанційної форми організації освітнього процесу батьки стають партнерами педагогічних працівників. Тобто перша робота здійснюється саме з ними, а вже далі з їхніми дітьми.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РОЗДІЛ  4. Організаційно-педагогічна діяльність</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Блок 4.1. Робота з батьками</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Загальні батьківські збори</w:t>
      </w:r>
    </w:p>
    <w:tbl>
      <w:tblPr>
        <w:tblW w:w="1092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699"/>
        <w:gridCol w:w="4997"/>
        <w:gridCol w:w="1706"/>
        <w:gridCol w:w="1706"/>
        <w:gridCol w:w="1812"/>
      </w:tblGrid>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 щодо виконання</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r>
      <w:tr w:rsidR="00391AE1" w:rsidRPr="00391AE1" w:rsidTr="00391AE1">
        <w:trPr>
          <w:trHeight w:val="870"/>
        </w:trPr>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r w:rsidRPr="00391AE1">
              <w:rPr>
                <w:rFonts w:ascii="Times New Roman" w:eastAsia="Times New Roman" w:hAnsi="Times New Roman" w:cs="Times New Roman"/>
                <w:b/>
                <w:bCs/>
                <w:sz w:val="24"/>
                <w:szCs w:val="24"/>
                <w:bdr w:val="none" w:sz="0" w:space="0" w:color="auto" w:frame="1"/>
                <w:lang w:eastAsia="ru-RU"/>
              </w:rPr>
              <w:t>Пріоритетні напрямки роботи закладу в новому навчальному році</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1.Пріоритетні напрямки роботи дошкільного закладу в новому навчальному році.</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2.Охорона прав дитинства та соціальний захист дітей.</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3.Обрання членів ради дошкільного закладу.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4.Затвердження плану роботи ради закладу.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  Особливості розвитку емоційного інтелекту дошкільнят</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січень</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765"/>
        </w:trPr>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49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r w:rsidRPr="00391AE1">
              <w:rPr>
                <w:rFonts w:ascii="Times New Roman" w:eastAsia="Times New Roman" w:hAnsi="Times New Roman" w:cs="Times New Roman"/>
                <w:b/>
                <w:bCs/>
                <w:sz w:val="24"/>
                <w:szCs w:val="24"/>
                <w:bdr w:val="none" w:sz="0" w:space="0" w:color="auto" w:frame="1"/>
                <w:lang w:eastAsia="ru-RU"/>
              </w:rPr>
              <w:t>1.Звіт керівника ДНЗ перед громадськістю про результати роботи  за</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2022-2023 навчальний рік.</w:t>
            </w:r>
          </w:p>
          <w:p w:rsidR="00391AE1" w:rsidRPr="00391AE1" w:rsidRDefault="00391AE1" w:rsidP="00391AE1">
            <w:pPr>
              <w:numPr>
                <w:ilvl w:val="0"/>
                <w:numId w:val="16"/>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Про підготовку до літньої оздоровчої кампанії 2022- 2023 н.р.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3.Звіт голови ради про участь у розвитку закладу та вдосконалення освітнього процесу.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червень</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Консультації педагогів закладу для батьків,</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діти, яких не відвідують дошкільний</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навчальний заклад</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9885"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694"/>
        <w:gridCol w:w="3820"/>
        <w:gridCol w:w="1559"/>
        <w:gridCol w:w="2253"/>
        <w:gridCol w:w="1559"/>
      </w:tblGrid>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п/п</w:t>
            </w:r>
          </w:p>
        </w:tc>
        <w:tc>
          <w:tcPr>
            <w:tcW w:w="38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дальний</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щодо виконання</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38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38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Формування передумов успішної адаптації дітей дошкільного віку до навчання у школі</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38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Сім’я – найдорожчі люди для дитини</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38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Використання оповідань В.О.Сухомлинського. Система дидактичних ігор із соціально-морального розвитку дітей</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листопад</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38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Розвиток мовленнєвої творчості дітей у процесі роботи з казкою у сім’ї</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грудень</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5.</w:t>
            </w:r>
          </w:p>
        </w:tc>
        <w:tc>
          <w:tcPr>
            <w:tcW w:w="38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Настільні ігри для розвитку мовлення</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січень</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tc>
        <w:tc>
          <w:tcPr>
            <w:tcW w:w="38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Активний відпочинок разом із батьками</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лютий</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7.</w:t>
            </w:r>
          </w:p>
        </w:tc>
        <w:tc>
          <w:tcPr>
            <w:tcW w:w="38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Щоб дитина не загубилася у школі</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березень</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8.</w:t>
            </w:r>
          </w:p>
        </w:tc>
        <w:tc>
          <w:tcPr>
            <w:tcW w:w="38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Якщо дитина не хоче їсти</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квітень</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9.</w:t>
            </w:r>
          </w:p>
        </w:tc>
        <w:tc>
          <w:tcPr>
            <w:tcW w:w="384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Підсумки роботи за навчальний рік</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усі спеціалісти закладу</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РОЗДІЛ  5. Адміністративно – господарська діяльність</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 БЛОК  5.1. Загальні  збори  колективу</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Виробничі  наради</w:t>
      </w:r>
    </w:p>
    <w:tbl>
      <w:tblPr>
        <w:tblW w:w="9885"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694"/>
        <w:gridCol w:w="4399"/>
        <w:gridCol w:w="1557"/>
        <w:gridCol w:w="1678"/>
        <w:gridCol w:w="1557"/>
      </w:tblGrid>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п/п</w:t>
            </w:r>
          </w:p>
        </w:tc>
        <w:tc>
          <w:tcPr>
            <w:tcW w:w="44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дальний</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щодо виконання</w:t>
            </w:r>
          </w:p>
        </w:tc>
      </w:tr>
      <w:tr w:rsidR="00391AE1" w:rsidRPr="00391AE1" w:rsidTr="00391AE1">
        <w:trPr>
          <w:trHeight w:val="405"/>
        </w:trPr>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44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44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Правила внутрішнього  трудового розпорядку :</w:t>
            </w:r>
          </w:p>
          <w:p w:rsidR="00391AE1" w:rsidRPr="00391AE1" w:rsidRDefault="00391AE1" w:rsidP="00391AE1">
            <w:pPr>
              <w:numPr>
                <w:ilvl w:val="0"/>
                <w:numId w:val="17"/>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затвердження графіків роботи усіх служб ;</w:t>
            </w:r>
          </w:p>
          <w:p w:rsidR="00391AE1" w:rsidRPr="00391AE1" w:rsidRDefault="00391AE1" w:rsidP="00391AE1">
            <w:pPr>
              <w:numPr>
                <w:ilvl w:val="0"/>
                <w:numId w:val="17"/>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про готовність до нового навчального року</w:t>
            </w:r>
          </w:p>
          <w:p w:rsidR="00391AE1" w:rsidRPr="00391AE1" w:rsidRDefault="00391AE1" w:rsidP="00391AE1">
            <w:pPr>
              <w:numPr>
                <w:ilvl w:val="0"/>
                <w:numId w:val="17"/>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звіт про стан проведення літньої оздоровчої роботи ;</w:t>
            </w:r>
          </w:p>
          <w:p w:rsidR="00391AE1" w:rsidRPr="00391AE1" w:rsidRDefault="00391AE1" w:rsidP="00391AE1">
            <w:pPr>
              <w:numPr>
                <w:ilvl w:val="0"/>
                <w:numId w:val="17"/>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звіт адміністрації про підготовку до зими.</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2.</w:t>
            </w:r>
          </w:p>
        </w:tc>
        <w:tc>
          <w:tcPr>
            <w:tcW w:w="44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Охорона здоров¢я та зниження захворюваності дітей – задача кожного колективу :</w:t>
            </w:r>
          </w:p>
          <w:p w:rsidR="00391AE1" w:rsidRPr="00391AE1" w:rsidRDefault="00391AE1" w:rsidP="00391AE1">
            <w:pPr>
              <w:numPr>
                <w:ilvl w:val="0"/>
                <w:numId w:val="18"/>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стан захворюваності в дошкільному закладі в 2023 р. порівняно з 2022 р. ;</w:t>
            </w:r>
          </w:p>
          <w:p w:rsidR="00391AE1" w:rsidRPr="00391AE1" w:rsidRDefault="00391AE1" w:rsidP="00391AE1">
            <w:pPr>
              <w:numPr>
                <w:ilvl w:val="0"/>
                <w:numId w:val="18"/>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аналіз стану харчування ;</w:t>
            </w:r>
          </w:p>
          <w:p w:rsidR="00391AE1" w:rsidRPr="00391AE1" w:rsidRDefault="00391AE1" w:rsidP="00391AE1">
            <w:pPr>
              <w:numPr>
                <w:ilvl w:val="0"/>
                <w:numId w:val="18"/>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про результати медичного контролю за фізичним навантаженням на організм дітей.</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січень</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44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Створення предметно-ігрового середовища</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березень</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44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Підготовка до літнього оздоровлення :</w:t>
            </w:r>
          </w:p>
          <w:p w:rsidR="00391AE1" w:rsidRPr="00391AE1" w:rsidRDefault="00391AE1" w:rsidP="00391AE1">
            <w:pPr>
              <w:numPr>
                <w:ilvl w:val="0"/>
                <w:numId w:val="19"/>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загартовуючі  міроприємства в літній оздоровчий період ;</w:t>
            </w:r>
          </w:p>
          <w:p w:rsidR="00391AE1" w:rsidRPr="00391AE1" w:rsidRDefault="00391AE1" w:rsidP="00391AE1">
            <w:pPr>
              <w:numPr>
                <w:ilvl w:val="0"/>
                <w:numId w:val="19"/>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перша допомога в екстремальних випадках.</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w:t>
            </w:r>
          </w:p>
        </w:tc>
        <w:tc>
          <w:tcPr>
            <w:tcW w:w="16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Рада  дошкільного  навчального  закладу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978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705"/>
        <w:gridCol w:w="4210"/>
        <w:gridCol w:w="1558"/>
        <w:gridCol w:w="1833"/>
        <w:gridCol w:w="1474"/>
      </w:tblGrid>
      <w:tr w:rsidR="00391AE1" w:rsidRPr="00391AE1" w:rsidTr="00391AE1">
        <w:trPr>
          <w:trHeight w:val="61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42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виконання</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w:t>
            </w:r>
            <w:r w:rsidRPr="00391AE1">
              <w:rPr>
                <w:rFonts w:ascii="Times New Roman" w:eastAsia="Times New Roman" w:hAnsi="Times New Roman" w:cs="Times New Roman"/>
                <w:b/>
                <w:bCs/>
                <w:i/>
                <w:iCs/>
                <w:sz w:val="24"/>
                <w:szCs w:val="24"/>
                <w:bdr w:val="none" w:sz="0" w:space="0" w:color="auto" w:frame="1"/>
                <w:lang w:eastAsia="ru-RU"/>
              </w:rPr>
              <w:softHyphen/>
              <w:t>дальний</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w:t>
            </w:r>
          </w:p>
        </w:tc>
      </w:tr>
      <w:tr w:rsidR="00391AE1" w:rsidRPr="00391AE1" w:rsidTr="00391AE1">
        <w:trPr>
          <w:trHeight w:val="61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42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Затвердження плану батьківської ради на 2022-2023 н. р.</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всі члени батьків</w:t>
            </w:r>
            <w:r w:rsidRPr="00391AE1">
              <w:rPr>
                <w:rFonts w:ascii="Times New Roman" w:eastAsia="Times New Roman" w:hAnsi="Times New Roman" w:cs="Times New Roman"/>
                <w:sz w:val="24"/>
                <w:szCs w:val="24"/>
                <w:lang w:eastAsia="ru-RU"/>
              </w:rPr>
              <w:softHyphen/>
              <w:t>ської ради</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61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42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Знайомство зі станом ви</w:t>
            </w:r>
            <w:r w:rsidRPr="00391AE1">
              <w:rPr>
                <w:rFonts w:ascii="Times New Roman" w:eastAsia="Times New Roman" w:hAnsi="Times New Roman" w:cs="Times New Roman"/>
                <w:sz w:val="24"/>
                <w:szCs w:val="24"/>
                <w:lang w:eastAsia="ru-RU"/>
              </w:rPr>
              <w:softHyphen/>
              <w:t>ховної роботи в усіх групах</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всі члени батьків</w:t>
            </w:r>
            <w:r w:rsidRPr="00391AE1">
              <w:rPr>
                <w:rFonts w:ascii="Times New Roman" w:eastAsia="Times New Roman" w:hAnsi="Times New Roman" w:cs="Times New Roman"/>
                <w:sz w:val="24"/>
                <w:szCs w:val="24"/>
                <w:lang w:eastAsia="ru-RU"/>
              </w:rPr>
              <w:softHyphen/>
              <w:t>ської ради</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61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42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Інформування батьків про стан виховної роботи з дітьми в усіх ві</w:t>
            </w:r>
            <w:r w:rsidRPr="00391AE1">
              <w:rPr>
                <w:rFonts w:ascii="Times New Roman" w:eastAsia="Times New Roman" w:hAnsi="Times New Roman" w:cs="Times New Roman"/>
                <w:sz w:val="24"/>
                <w:szCs w:val="24"/>
                <w:lang w:eastAsia="ru-RU"/>
              </w:rPr>
              <w:softHyphen/>
              <w:t>кових групах на групових зборах</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всі члени батьків</w:t>
            </w:r>
            <w:r w:rsidRPr="00391AE1">
              <w:rPr>
                <w:rFonts w:ascii="Times New Roman" w:eastAsia="Times New Roman" w:hAnsi="Times New Roman" w:cs="Times New Roman"/>
                <w:sz w:val="24"/>
                <w:szCs w:val="24"/>
                <w:lang w:eastAsia="ru-RU"/>
              </w:rPr>
              <w:softHyphen/>
              <w:t>ської ради</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61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42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Надання допомоги в доборі і оздобленні матеріалів для різних форм педагогічної пропаганди для батьків</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всі члени батьків</w:t>
            </w:r>
            <w:r w:rsidRPr="00391AE1">
              <w:rPr>
                <w:rFonts w:ascii="Times New Roman" w:eastAsia="Times New Roman" w:hAnsi="Times New Roman" w:cs="Times New Roman"/>
                <w:sz w:val="24"/>
                <w:szCs w:val="24"/>
                <w:lang w:eastAsia="ru-RU"/>
              </w:rPr>
              <w:softHyphen/>
              <w:t>ської ради</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61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5.</w:t>
            </w:r>
          </w:p>
        </w:tc>
        <w:tc>
          <w:tcPr>
            <w:tcW w:w="42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Участь батьків у проведенні розваг і свят</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всі члени батьків</w:t>
            </w:r>
            <w:r w:rsidRPr="00391AE1">
              <w:rPr>
                <w:rFonts w:ascii="Times New Roman" w:eastAsia="Times New Roman" w:hAnsi="Times New Roman" w:cs="Times New Roman"/>
                <w:sz w:val="24"/>
                <w:szCs w:val="24"/>
                <w:lang w:eastAsia="ru-RU"/>
              </w:rPr>
              <w:softHyphen/>
              <w:t>ської ради</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61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tc>
        <w:tc>
          <w:tcPr>
            <w:tcW w:w="42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Участь батьківського колек</w:t>
            </w:r>
            <w:r w:rsidRPr="00391AE1">
              <w:rPr>
                <w:rFonts w:ascii="Times New Roman" w:eastAsia="Times New Roman" w:hAnsi="Times New Roman" w:cs="Times New Roman"/>
                <w:sz w:val="24"/>
                <w:szCs w:val="24"/>
                <w:lang w:eastAsia="ru-RU"/>
              </w:rPr>
              <w:softHyphen/>
              <w:t>тиву у проведенні поточно</w:t>
            </w:r>
            <w:r w:rsidRPr="00391AE1">
              <w:rPr>
                <w:rFonts w:ascii="Times New Roman" w:eastAsia="Times New Roman" w:hAnsi="Times New Roman" w:cs="Times New Roman"/>
                <w:sz w:val="24"/>
                <w:szCs w:val="24"/>
                <w:lang w:eastAsia="ru-RU"/>
              </w:rPr>
              <w:softHyphen/>
              <w:t>го ремонту в закладі</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всі члени батьків</w:t>
            </w:r>
            <w:r w:rsidRPr="00391AE1">
              <w:rPr>
                <w:rFonts w:ascii="Times New Roman" w:eastAsia="Times New Roman" w:hAnsi="Times New Roman" w:cs="Times New Roman"/>
                <w:sz w:val="24"/>
                <w:szCs w:val="24"/>
                <w:lang w:eastAsia="ru-RU"/>
              </w:rPr>
              <w:softHyphen/>
              <w:t>ської ради</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61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7.</w:t>
            </w:r>
          </w:p>
        </w:tc>
        <w:tc>
          <w:tcPr>
            <w:tcW w:w="42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Допомога у придбанні необхідного господарчого інвентарю та оснащення для закладу</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всі члени батьків</w:t>
            </w:r>
            <w:r w:rsidRPr="00391AE1">
              <w:rPr>
                <w:rFonts w:ascii="Times New Roman" w:eastAsia="Times New Roman" w:hAnsi="Times New Roman" w:cs="Times New Roman"/>
                <w:sz w:val="24"/>
                <w:szCs w:val="24"/>
                <w:lang w:eastAsia="ru-RU"/>
              </w:rPr>
              <w:softHyphen/>
              <w:t>ської ради</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61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8.</w:t>
            </w:r>
          </w:p>
        </w:tc>
        <w:tc>
          <w:tcPr>
            <w:tcW w:w="42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Участь батьків у здійсненні оздоровчих заходів у літній період</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всі члени батьків</w:t>
            </w:r>
            <w:r w:rsidRPr="00391AE1">
              <w:rPr>
                <w:rFonts w:ascii="Times New Roman" w:eastAsia="Times New Roman" w:hAnsi="Times New Roman" w:cs="Times New Roman"/>
                <w:sz w:val="24"/>
                <w:szCs w:val="24"/>
                <w:lang w:eastAsia="ru-RU"/>
              </w:rPr>
              <w:softHyphen/>
              <w:t>ської ради</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Рада   трудового   колективу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092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788"/>
        <w:gridCol w:w="4088"/>
        <w:gridCol w:w="1754"/>
        <w:gridCol w:w="1980"/>
        <w:gridCol w:w="2310"/>
      </w:tblGrid>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3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  щодо виконання</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3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2.</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Забезпечення організованого початку нового навчального року.</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Створення умов для заготівлі та збереження овочів протягом зимового періоду.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вересень</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Обговорення стану підготовки педагогів закладу до педагогічної ради.</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Якість та результативність проведення батьківських зборів в усіх вікових групах закладу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3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Якість ведення ділової документації вихователів та інших спеціалістів дошкільного закладу.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Стан організації харчування в закладі. Якість продуктів харчування. Умови зберігання.</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Відновлення зелених насаджень</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листопад</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Стан оздоровчої роботи в дошкільному навчальному закладі на протязі осінньо – зимового періоду.</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Обговорення стану роботи ПК закладу.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грудень</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8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Якісний рівень навчально – виховної роботи з урахуванням вимог Базового компоненту дошкільної освіти.</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Про дотримання санітарно – епідеміологічного режиму в усіх групах закладу.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січень</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БЛОК 5.2. Робота комісії з охорони праці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092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782"/>
        <w:gridCol w:w="3878"/>
        <w:gridCol w:w="2143"/>
        <w:gridCol w:w="2396"/>
        <w:gridCol w:w="1721"/>
      </w:tblGrid>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п/п</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 щодо виконання</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огляд кабінетів, групових кімнат, приміщень кухонного блоку, пральні, музичного та спортивного залів на предмет наявності інструкцій з охорони праці на робочому місці, охорони життя і здоров’я вихованців закладу, посадових інструкцій, інструкцій з протипожежної безпеки тощо</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Здійснити перевірку стану дотримання працівниками інструкцій з охорони праці та посадових інструкцій.</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Аналіз виконання вимог колективної угоди між адміністрацією закладу та профспілковим  комітетом в розділі охорони праці. Узагальнення матеріалів до профспілкових зборів колективу.</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 лютий</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Поновити плани евакуації працівників та вихованців закладу на випадок виникнення пожежі, за необхідності внести корективи та узгодити їхз з </w:t>
            </w:r>
            <w:r w:rsidRPr="00391AE1">
              <w:rPr>
                <w:rFonts w:ascii="Times New Roman" w:eastAsia="Times New Roman" w:hAnsi="Times New Roman" w:cs="Times New Roman"/>
                <w:sz w:val="24"/>
                <w:szCs w:val="24"/>
                <w:lang w:eastAsia="ru-RU"/>
              </w:rPr>
              <w:lastRenderedPageBreak/>
              <w:t>відповідними органами контролю.</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 раз на рік</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5.</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Перевірити наявність спецодягу, миючих та дизенфікуючих засобів у відповідності до вимог Типового переліку та наявність сертифікатів безпеки</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щоквартально</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Перевірити виконання вимог електробезпеки в закладі, обладнання електрощитової закладу. </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7.</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Здійснити перевірку стану роботи з охорони праці та безпеки життєдіяльності працівників та вихованців закладу в літній оздоровчій період</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8.</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Здійснити  перевірку стану обладнання в спортивній залі та на прогулянкових майданчиках дошкільного закладу, обладнання в групових кімнатах та роздягальнях тощо.</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щоквартально</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комісія з охорони праці</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9.</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випробування захисного заземлення електроустановок споживачів та електричного обладнання в дошкільному закладі</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10.</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Здійснювати постійний громадський контроль за станом адміністративної роботи з питань охорони праці в дошкільному навчальному закладі</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щоквартально</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 підготовки дошкільного закладу до роботи в осінньо- зимовий період. Готовність закладу до опалювального сезону (випробування системи опалення).</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 01.10</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Здійснити рейд – перевірку температурного режиму приміщень закладу.</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листопад – квітень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щотижнево</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13.</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Підготувати розділ «Охорона праці» до колективної угоди між адміністрацією закладу та колективом.   Переглянути  та за потреби внести корективи до комплексного плану заходів</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січень</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14.</w:t>
            </w:r>
          </w:p>
        </w:tc>
        <w:tc>
          <w:tcPr>
            <w:tcW w:w="339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за станом навчання та атестації робочого місця працівників закладу з питань охорони праці.</w:t>
            </w:r>
          </w:p>
        </w:tc>
        <w:tc>
          <w:tcPr>
            <w:tcW w:w="19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3 роки</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Інструктажі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092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784"/>
        <w:gridCol w:w="3763"/>
        <w:gridCol w:w="2237"/>
        <w:gridCol w:w="2407"/>
        <w:gridCol w:w="1729"/>
      </w:tblGrid>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п/п</w:t>
            </w:r>
          </w:p>
        </w:tc>
        <w:tc>
          <w:tcPr>
            <w:tcW w:w="33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Примітки щодо виконання</w:t>
            </w:r>
          </w:p>
        </w:tc>
      </w:tr>
      <w:tr w:rsidR="00391AE1" w:rsidRPr="00391AE1" w:rsidTr="00391AE1">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w:t>
            </w:r>
          </w:p>
        </w:tc>
        <w:tc>
          <w:tcPr>
            <w:tcW w:w="33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5</w:t>
            </w:r>
          </w:p>
        </w:tc>
      </w:tr>
      <w:tr w:rsidR="00391AE1" w:rsidRPr="00391AE1" w:rsidTr="00391AE1">
        <w:trPr>
          <w:trHeight w:val="585"/>
        </w:trPr>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3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Вступний</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 робочому місці</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3270"/>
        </w:trPr>
        <w:tc>
          <w:tcPr>
            <w:tcW w:w="60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33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Первинний</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Повторний</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Позаплановий</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Цільовий</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на робочому місці</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6 місяців</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5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Охорона життя та здоров’я дітей</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0035"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694"/>
        <w:gridCol w:w="3558"/>
        <w:gridCol w:w="1417"/>
        <w:gridCol w:w="1553"/>
        <w:gridCol w:w="1408"/>
        <w:gridCol w:w="1405"/>
      </w:tblGrid>
      <w:tr w:rsidR="00391AE1" w:rsidRPr="00391AE1" w:rsidTr="00391AE1">
        <w:trPr>
          <w:trHeight w:val="540"/>
        </w:trPr>
        <w:tc>
          <w:tcPr>
            <w:tcW w:w="58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36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225"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lang w:eastAsia="ru-RU"/>
              </w:rPr>
              <w:t> </w:t>
            </w:r>
          </w:p>
          <w:p w:rsidR="00391AE1" w:rsidRPr="00391AE1" w:rsidRDefault="00391AE1" w:rsidP="00391AE1">
            <w:pPr>
              <w:spacing w:after="0"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i/>
                <w:iCs/>
                <w:color w:val="333333"/>
                <w:kern w:val="36"/>
                <w:sz w:val="26"/>
                <w:szCs w:val="26"/>
                <w:bdr w:val="none" w:sz="0" w:space="0" w:color="auto" w:frame="1"/>
                <w:lang w:eastAsia="ru-RU"/>
              </w:rPr>
              <w:t>Зміст роботи</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225"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lang w:eastAsia="ru-RU"/>
              </w:rPr>
              <w:t> </w:t>
            </w:r>
          </w:p>
          <w:p w:rsidR="00391AE1" w:rsidRPr="00391AE1" w:rsidRDefault="00391AE1" w:rsidP="00391AE1">
            <w:pPr>
              <w:spacing w:after="0"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i/>
                <w:iCs/>
                <w:color w:val="333333"/>
                <w:kern w:val="36"/>
                <w:sz w:val="26"/>
                <w:szCs w:val="26"/>
                <w:bdr w:val="none" w:sz="0" w:space="0" w:color="auto" w:frame="1"/>
                <w:lang w:eastAsia="ru-RU"/>
              </w:rPr>
              <w:t>Термін</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225"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lang w:eastAsia="ru-RU"/>
              </w:rPr>
              <w:t> </w:t>
            </w:r>
          </w:p>
          <w:p w:rsidR="00391AE1" w:rsidRPr="00391AE1" w:rsidRDefault="00391AE1" w:rsidP="00391AE1">
            <w:pPr>
              <w:spacing w:after="0"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i/>
                <w:iCs/>
                <w:color w:val="333333"/>
                <w:kern w:val="36"/>
                <w:sz w:val="26"/>
                <w:szCs w:val="26"/>
                <w:bdr w:val="none" w:sz="0" w:space="0" w:color="auto" w:frame="1"/>
                <w:lang w:eastAsia="ru-RU"/>
              </w:rPr>
              <w:t>Відпові</w:t>
            </w:r>
          </w:p>
          <w:p w:rsidR="00391AE1" w:rsidRPr="00391AE1" w:rsidRDefault="00391AE1" w:rsidP="00391AE1">
            <w:pPr>
              <w:spacing w:after="0"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i/>
                <w:iCs/>
                <w:color w:val="333333"/>
                <w:kern w:val="36"/>
                <w:sz w:val="26"/>
                <w:szCs w:val="26"/>
                <w:bdr w:val="none" w:sz="0" w:space="0" w:color="auto" w:frame="1"/>
                <w:lang w:eastAsia="ru-RU"/>
              </w:rPr>
              <w:t>дальний</w:t>
            </w:r>
          </w:p>
        </w:tc>
        <w:tc>
          <w:tcPr>
            <w:tcW w:w="14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225"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lang w:eastAsia="ru-RU"/>
              </w:rPr>
              <w:t> </w:t>
            </w:r>
          </w:p>
          <w:p w:rsidR="00391AE1" w:rsidRPr="00391AE1" w:rsidRDefault="00391AE1" w:rsidP="00391AE1">
            <w:pPr>
              <w:spacing w:after="0"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i/>
                <w:iCs/>
                <w:color w:val="333333"/>
                <w:kern w:val="36"/>
                <w:sz w:val="26"/>
                <w:szCs w:val="26"/>
                <w:bdr w:val="none" w:sz="0" w:space="0" w:color="auto" w:frame="1"/>
                <w:lang w:eastAsia="ru-RU"/>
              </w:rPr>
              <w:t>Примі-тка</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i/>
                <w:iCs/>
                <w:color w:val="333333"/>
                <w:kern w:val="36"/>
                <w:sz w:val="26"/>
                <w:szCs w:val="26"/>
                <w:bdr w:val="none" w:sz="0" w:space="0" w:color="auto" w:frame="1"/>
                <w:lang w:eastAsia="ru-RU"/>
              </w:rPr>
              <w:t>Примі</w:t>
            </w:r>
          </w:p>
          <w:p w:rsidR="00391AE1" w:rsidRPr="00391AE1" w:rsidRDefault="00391AE1" w:rsidP="00391AE1">
            <w:pPr>
              <w:spacing w:after="0"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i/>
                <w:iCs/>
                <w:color w:val="333333"/>
                <w:kern w:val="36"/>
                <w:sz w:val="26"/>
                <w:szCs w:val="26"/>
                <w:bdr w:val="none" w:sz="0" w:space="0" w:color="auto" w:frame="1"/>
                <w:lang w:eastAsia="ru-RU"/>
              </w:rPr>
              <w:t>тка щодо вико-нання</w:t>
            </w:r>
          </w:p>
        </w:tc>
      </w:tr>
      <w:tr w:rsidR="00391AE1" w:rsidRPr="00391AE1" w:rsidTr="00391AE1">
        <w:trPr>
          <w:trHeight w:val="5715"/>
        </w:trPr>
        <w:tc>
          <w:tcPr>
            <w:tcW w:w="58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tc>
        <w:tc>
          <w:tcPr>
            <w:tcW w:w="36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З метою зміцнення та збереження здоров’я кожного вихованця систематично проводити інструктажі з охорони праці з працівниками закладу</w:t>
            </w:r>
          </w:p>
          <w:p w:rsidR="00391AE1" w:rsidRPr="00391AE1" w:rsidRDefault="00391AE1" w:rsidP="00391AE1">
            <w:pPr>
              <w:spacing w:before="225" w:after="225" w:line="285" w:lineRule="atLeast"/>
              <w:ind w:left="72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Проаналізувати наявність   посадових інструкцій у колектива</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З метою запобігання нещасних випадків стежити за дотриманням техніки безпеки у групах та на ділянках.</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Оформити пам’ятки, щодо дій під час  надзвичайних ситуацій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Надати методичну допомогу з пропаганди правил пожежної безпеки та ТБ серед дітей.</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Розробити та організувати заходи, спрямовані на дотримування дітьми правил дорожнього руху.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згідно графіка</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квартал</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телі</w:t>
            </w:r>
          </w:p>
        </w:tc>
        <w:tc>
          <w:tcPr>
            <w:tcW w:w="14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інструк</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посадові інструкції</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до відома</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пам’ятки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заходи</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2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РОЗДІЛ  6. </w:t>
      </w:r>
      <w:r w:rsidRPr="00391AE1">
        <w:rPr>
          <w:rFonts w:ascii="Arial" w:eastAsia="Times New Roman" w:hAnsi="Arial" w:cs="Arial"/>
          <w:color w:val="333333"/>
          <w:sz w:val="18"/>
          <w:szCs w:val="18"/>
          <w:lang w:eastAsia="ru-RU"/>
        </w:rPr>
        <w:t>  </w:t>
      </w:r>
      <w:r w:rsidRPr="00391AE1">
        <w:rPr>
          <w:rFonts w:ascii="Arial" w:eastAsia="Times New Roman" w:hAnsi="Arial" w:cs="Arial"/>
          <w:b/>
          <w:bCs/>
          <w:color w:val="333333"/>
          <w:sz w:val="18"/>
          <w:szCs w:val="18"/>
          <w:u w:val="single"/>
          <w:bdr w:val="none" w:sz="0" w:space="0" w:color="auto" w:frame="1"/>
          <w:lang w:eastAsia="ru-RU"/>
        </w:rPr>
        <w:t>ВНУТРІШНЯ СИСТЕМА - ОЦІНЮВАННЯ ЯКОСТІ ОСВІТНЬОЇ ДІЯЛЬНОСТІ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i/>
          <w:iCs/>
          <w:color w:val="333333"/>
          <w:sz w:val="18"/>
          <w:szCs w:val="18"/>
          <w:bdr w:val="none" w:sz="0" w:space="0" w:color="auto" w:frame="1"/>
          <w:lang w:eastAsia="ru-RU"/>
        </w:rPr>
        <w:t>Обов’язкові етапи формування внутрішньої системи забезпечення якості: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1. Визначення компонентів внутрішньої системи забезпечення якості освіти;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2. Забезпечення функціонування цих компонентів;</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3. Самооцінювання освітніх та управлінських процесів закладу освіти для їх подальшого вдосконалення.</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i/>
          <w:iCs/>
          <w:color w:val="333333"/>
          <w:sz w:val="18"/>
          <w:szCs w:val="18"/>
          <w:bdr w:val="none" w:sz="0" w:space="0" w:color="auto" w:frame="1"/>
          <w:lang w:eastAsia="ru-RU"/>
        </w:rPr>
        <w:t>Процедура розроблення та затвердження Положення про внутрішню систему забезпечення якості освіти має пройти такі етапи</w:t>
      </w:r>
      <w:r w:rsidRPr="00391AE1">
        <w:rPr>
          <w:rFonts w:ascii="Arial" w:eastAsia="Times New Roman" w:hAnsi="Arial" w:cs="Arial"/>
          <w:color w:val="333333"/>
          <w:sz w:val="18"/>
          <w:szCs w:val="18"/>
          <w:lang w:eastAsia="ru-RU"/>
        </w:rPr>
        <w:t>:</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1. Створення робочої групи.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2. Розроблення проекту Положення.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3. Попереднє обговорення проекту Положення за участю представників педагогічного та учнівського колективів, батьків.</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4. Доопрацювання проекту Положення (у разі наявності обґрунтованих і доцільних пропозицій і зауважень).</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5. Схвалення Положення педагогічною радою закладу освіти.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6. Ознайомлення учасників освітнього процесу зі стратегією (політикою) забезпечення якості освіти та процедурами її втілення.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7. Оприлюднення Положення на вебсайті закладу освіти, а в разі відсутності – на вебсайті його засновника.</w:t>
      </w:r>
    </w:p>
    <w:p w:rsidR="00391AE1" w:rsidRPr="00391AE1" w:rsidRDefault="00391AE1" w:rsidP="00391AE1">
      <w:pPr>
        <w:shd w:val="clear" w:color="auto" w:fill="F5FBFD"/>
        <w:spacing w:after="0"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bdr w:val="none" w:sz="0" w:space="0" w:color="auto" w:frame="1"/>
          <w:lang w:eastAsia="ru-RU"/>
        </w:rPr>
        <w:t>ПОЛОЖЕННЯ</w:t>
      </w:r>
    </w:p>
    <w:p w:rsidR="00391AE1" w:rsidRPr="00391AE1" w:rsidRDefault="00391AE1" w:rsidP="00391AE1">
      <w:pPr>
        <w:shd w:val="clear" w:color="auto" w:fill="F5FBFD"/>
        <w:spacing w:after="0" w:line="240" w:lineRule="auto"/>
        <w:outlineLvl w:val="2"/>
        <w:rPr>
          <w:rFonts w:ascii="Arial" w:eastAsia="Times New Roman" w:hAnsi="Arial" w:cs="Arial"/>
          <w:b/>
          <w:bCs/>
          <w:color w:val="333333"/>
          <w:sz w:val="26"/>
          <w:szCs w:val="26"/>
          <w:lang w:eastAsia="ru-RU"/>
        </w:rPr>
      </w:pPr>
      <w:r w:rsidRPr="00391AE1">
        <w:rPr>
          <w:rFonts w:ascii="Arial" w:eastAsia="Times New Roman" w:hAnsi="Arial" w:cs="Arial"/>
          <w:b/>
          <w:bCs/>
          <w:color w:val="333333"/>
          <w:sz w:val="26"/>
          <w:szCs w:val="26"/>
          <w:bdr w:val="none" w:sz="0" w:space="0" w:color="auto" w:frame="1"/>
          <w:lang w:eastAsia="ru-RU"/>
        </w:rPr>
        <w:t>про внутрішню систему забезпечення якості освіти закладу дошкільної освіти</w:t>
      </w:r>
    </w:p>
    <w:p w:rsidR="00391AE1" w:rsidRPr="00391AE1" w:rsidRDefault="00391AE1" w:rsidP="00391AE1">
      <w:pPr>
        <w:shd w:val="clear" w:color="auto" w:fill="F5FBFD"/>
        <w:spacing w:after="0"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bdr w:val="none" w:sz="0" w:space="0" w:color="auto" w:frame="1"/>
          <w:lang w:eastAsia="ru-RU"/>
        </w:rPr>
        <w:t>1.</w:t>
      </w:r>
      <w:r w:rsidRPr="00391AE1">
        <w:rPr>
          <w:rFonts w:ascii="Arial" w:eastAsia="Times New Roman" w:hAnsi="Arial" w:cs="Arial"/>
          <w:b/>
          <w:bCs/>
          <w:color w:val="333333"/>
          <w:kern w:val="36"/>
          <w:sz w:val="26"/>
          <w:szCs w:val="26"/>
          <w:lang w:eastAsia="ru-RU"/>
        </w:rPr>
        <w:t>Загальні положення</w:t>
      </w:r>
    </w:p>
    <w:p w:rsidR="00391AE1" w:rsidRPr="00391AE1" w:rsidRDefault="00391AE1" w:rsidP="00391AE1">
      <w:pPr>
        <w:numPr>
          <w:ilvl w:val="0"/>
          <w:numId w:val="20"/>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Внутрішня система забезпечення якості освіти (далі – ВСЗЯО) – це сукупність умов, процедур та заходів у закладі дошкільної освіти (далі – ЗДО), що забезпечують ефективність освітніх і управлінських процесів, які безпосередньо впливають на якість освітнього процесу, формування ключових компетентностей дітей раннього та дошкільного віку, сприяють різнобічному розвитку особистості. ВСЗЯО ЗДО розбудовується для спрямування та самооцінювання діяльності закладу щодо забезпечення якості освіти.</w:t>
      </w:r>
    </w:p>
    <w:p w:rsidR="00391AE1" w:rsidRPr="00391AE1" w:rsidRDefault="00391AE1" w:rsidP="00391AE1">
      <w:pPr>
        <w:numPr>
          <w:ilvl w:val="0"/>
          <w:numId w:val="20"/>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Положення про ВСЗЯО ЗДО розроблено з урахуванням положень статті 41 Закону України «Про освіту»; Закону України «Про дошкільну освіту»; Національного стандарту України ДСТУ ІSO 9000:2015 (ISO 9000:2015, IDT) «Основні положення та словник термінів», затвердженого наказом Українського науково-дослідного і навчального центру проблем стандартизації, сертифікації та якості від 21.12.2015 № 203; наказу МОН України від 16.01.2020 р. № 54 «Про затвердження Порядку проведення моніторингу якості освіти»; наказу ДСЯО від 30.11.2020 р. № 01-11/71                       «Про                 затвердження     Методичних          рекомендацій     з                        питань формування     внутрішньої системи забезпечення якості освіти у закладах дошкільної освіти».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numPr>
          <w:ilvl w:val="0"/>
          <w:numId w:val="21"/>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Формування ВСЗЯО у закладі відбувається з урахуванням таких етапів:</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-визначення компонентів внутрішньої системи;</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-забезпечення функціонування компонентів внутрішньої системи;</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-самооцінювання освітніх і управлінських процесів закладу для їх подальшого вдосконалення.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numPr>
          <w:ilvl w:val="0"/>
          <w:numId w:val="22"/>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Процес створення та реалізації ВСЗЯО ЗДО базується на таких </w:t>
      </w:r>
      <w:r w:rsidRPr="00391AE1">
        <w:rPr>
          <w:rFonts w:ascii="Arial" w:eastAsia="Times New Roman" w:hAnsi="Arial" w:cs="Arial"/>
          <w:b/>
          <w:bCs/>
          <w:color w:val="333333"/>
          <w:sz w:val="18"/>
          <w:szCs w:val="18"/>
          <w:bdr w:val="none" w:sz="0" w:space="0" w:color="auto" w:frame="1"/>
          <w:lang w:eastAsia="ru-RU"/>
        </w:rPr>
        <w:t>принципах:</w:t>
      </w:r>
    </w:p>
    <w:p w:rsidR="00391AE1" w:rsidRPr="00391AE1" w:rsidRDefault="00391AE1" w:rsidP="00391AE1">
      <w:pPr>
        <w:shd w:val="clear" w:color="auto" w:fill="F5FBFD"/>
        <w:spacing w:after="0" w:line="285" w:lineRule="atLeast"/>
        <w:ind w:left="460"/>
        <w:rPr>
          <w:rFonts w:ascii="Arial" w:eastAsia="Times New Roman" w:hAnsi="Arial" w:cs="Arial"/>
          <w:color w:val="333333"/>
          <w:sz w:val="18"/>
          <w:szCs w:val="18"/>
          <w:lang w:eastAsia="ru-RU"/>
        </w:rPr>
      </w:pPr>
      <w:r w:rsidRPr="00391AE1">
        <w:rPr>
          <w:rFonts w:ascii="Arial" w:eastAsia="Times New Roman" w:hAnsi="Arial" w:cs="Arial"/>
          <w:i/>
          <w:iCs/>
          <w:color w:val="333333"/>
          <w:sz w:val="18"/>
          <w:szCs w:val="18"/>
          <w:u w:val="single"/>
          <w:bdr w:val="none" w:sz="0" w:space="0" w:color="auto" w:frame="1"/>
          <w:lang w:eastAsia="ru-RU"/>
        </w:rPr>
        <w:t>-</w:t>
      </w:r>
      <w:r w:rsidRPr="00391AE1">
        <w:rPr>
          <w:rFonts w:ascii="Arial" w:eastAsia="Times New Roman" w:hAnsi="Arial" w:cs="Arial"/>
          <w:b/>
          <w:bCs/>
          <w:i/>
          <w:iCs/>
          <w:color w:val="333333"/>
          <w:sz w:val="18"/>
          <w:szCs w:val="18"/>
          <w:u w:val="single"/>
          <w:bdr w:val="none" w:sz="0" w:space="0" w:color="auto" w:frame="1"/>
          <w:lang w:eastAsia="ru-RU"/>
        </w:rPr>
        <w:t>гуманізм, демократизм, людиноцентризм, дитиноцентризм</w:t>
      </w:r>
      <w:r w:rsidRPr="00391AE1">
        <w:rPr>
          <w:rFonts w:ascii="Arial" w:eastAsia="Times New Roman" w:hAnsi="Arial" w:cs="Arial"/>
          <w:i/>
          <w:iCs/>
          <w:color w:val="333333"/>
          <w:sz w:val="18"/>
          <w:szCs w:val="18"/>
          <w:u w:val="single"/>
          <w:bdr w:val="none" w:sz="0" w:space="0" w:color="auto" w:frame="1"/>
          <w:lang w:eastAsia="ru-RU"/>
        </w:rPr>
        <w:t>,</w:t>
      </w:r>
      <w:r w:rsidRPr="00391AE1">
        <w:rPr>
          <w:rFonts w:ascii="Arial" w:eastAsia="Times New Roman" w:hAnsi="Arial" w:cs="Arial"/>
          <w:color w:val="333333"/>
          <w:sz w:val="18"/>
          <w:szCs w:val="18"/>
          <w:lang w:eastAsia="ru-RU"/>
        </w:rPr>
        <w:t> – моральні принципи відношення до людини як до найвищої </w:t>
      </w:r>
      <w:hyperlink r:id="rId19" w:history="1">
        <w:r w:rsidRPr="00391AE1">
          <w:rPr>
            <w:rFonts w:ascii="Arial" w:eastAsia="Times New Roman" w:hAnsi="Arial" w:cs="Arial"/>
            <w:color w:val="006FB4"/>
            <w:sz w:val="18"/>
            <w:szCs w:val="18"/>
            <w:u w:val="single"/>
            <w:bdr w:val="none" w:sz="0" w:space="0" w:color="auto" w:frame="1"/>
            <w:lang w:eastAsia="ru-RU"/>
          </w:rPr>
          <w:t>цінності</w:t>
        </w:r>
      </w:hyperlink>
      <w:r w:rsidRPr="00391AE1">
        <w:rPr>
          <w:rFonts w:ascii="Arial" w:eastAsia="Times New Roman" w:hAnsi="Arial" w:cs="Arial"/>
          <w:color w:val="333333"/>
          <w:sz w:val="18"/>
          <w:szCs w:val="18"/>
          <w:lang w:eastAsia="ru-RU"/>
        </w:rPr>
        <w:t>; ідеї любові до людини лягають в основу педагогічної практики; вболівання за дитину, її здоров'я, внутрішній світ, життєві ситуації є справжнім виявом любові вихователя до вихованця;</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u w:val="single"/>
          <w:bdr w:val="none" w:sz="0" w:space="0" w:color="auto" w:frame="1"/>
          <w:lang w:eastAsia="ru-RU"/>
        </w:rPr>
        <w:t>-</w:t>
      </w:r>
      <w:r w:rsidRPr="00391AE1">
        <w:rPr>
          <w:rFonts w:ascii="Arial" w:eastAsia="Times New Roman" w:hAnsi="Arial" w:cs="Arial"/>
          <w:b/>
          <w:bCs/>
          <w:i/>
          <w:iCs/>
          <w:color w:val="333333"/>
          <w:sz w:val="18"/>
          <w:szCs w:val="18"/>
          <w:u w:val="single"/>
          <w:bdr w:val="none" w:sz="0" w:space="0" w:color="auto" w:frame="1"/>
          <w:lang w:eastAsia="ru-RU"/>
        </w:rPr>
        <w:t>автономія закладу</w:t>
      </w:r>
      <w:r w:rsidRPr="00391AE1">
        <w:rPr>
          <w:rFonts w:ascii="Arial" w:eastAsia="Times New Roman" w:hAnsi="Arial" w:cs="Arial"/>
          <w:color w:val="333333"/>
          <w:sz w:val="18"/>
          <w:szCs w:val="18"/>
          <w:lang w:eastAsia="ru-RU"/>
        </w:rPr>
        <w:t> </w:t>
      </w:r>
      <w:r w:rsidRPr="00391AE1">
        <w:rPr>
          <w:rFonts w:ascii="Arial" w:eastAsia="Times New Roman" w:hAnsi="Arial" w:cs="Arial"/>
          <w:i/>
          <w:iCs/>
          <w:color w:val="333333"/>
          <w:sz w:val="18"/>
          <w:szCs w:val="18"/>
          <w:bdr w:val="none" w:sz="0" w:space="0" w:color="auto" w:frame="1"/>
          <w:lang w:eastAsia="ru-RU"/>
        </w:rPr>
        <w:t>– </w:t>
      </w:r>
      <w:r w:rsidRPr="00391AE1">
        <w:rPr>
          <w:rFonts w:ascii="Arial" w:eastAsia="Times New Roman" w:hAnsi="Arial" w:cs="Arial"/>
          <w:color w:val="333333"/>
          <w:sz w:val="18"/>
          <w:szCs w:val="18"/>
          <w:lang w:eastAsia="ru-RU"/>
        </w:rPr>
        <w:t>самостійність у визначення стратегії і напрямів розвитку закладу, виборі форм і методів організації освітнього процесу, які відповідають нормативно-правовим документам, Базовому компоненту дошкільної освіти;</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u w:val="single"/>
          <w:bdr w:val="none" w:sz="0" w:space="0" w:color="auto" w:frame="1"/>
          <w:lang w:eastAsia="ru-RU"/>
        </w:rPr>
        <w:t>-</w:t>
      </w:r>
      <w:r w:rsidRPr="00391AE1">
        <w:rPr>
          <w:rFonts w:ascii="Arial" w:eastAsia="Times New Roman" w:hAnsi="Arial" w:cs="Arial"/>
          <w:b/>
          <w:bCs/>
          <w:i/>
          <w:iCs/>
          <w:color w:val="333333"/>
          <w:sz w:val="18"/>
          <w:szCs w:val="18"/>
          <w:u w:val="single"/>
          <w:bdr w:val="none" w:sz="0" w:space="0" w:color="auto" w:frame="1"/>
          <w:lang w:eastAsia="ru-RU"/>
        </w:rPr>
        <w:t>академічна доброчесність</w:t>
      </w:r>
      <w:r w:rsidRPr="00391AE1">
        <w:rPr>
          <w:rFonts w:ascii="Arial" w:eastAsia="Times New Roman" w:hAnsi="Arial" w:cs="Arial"/>
          <w:color w:val="333333"/>
          <w:sz w:val="18"/>
          <w:szCs w:val="18"/>
          <w:lang w:eastAsia="ru-RU"/>
        </w:rPr>
        <w:t> </w:t>
      </w:r>
      <w:r w:rsidRPr="00391AE1">
        <w:rPr>
          <w:rFonts w:ascii="Arial" w:eastAsia="Times New Roman" w:hAnsi="Arial" w:cs="Arial"/>
          <w:i/>
          <w:iCs/>
          <w:color w:val="333333"/>
          <w:sz w:val="18"/>
          <w:szCs w:val="18"/>
          <w:bdr w:val="none" w:sz="0" w:space="0" w:color="auto" w:frame="1"/>
          <w:lang w:eastAsia="ru-RU"/>
        </w:rPr>
        <w:t>– </w:t>
      </w:r>
      <w:r w:rsidRPr="00391AE1">
        <w:rPr>
          <w:rFonts w:ascii="Arial" w:eastAsia="Times New Roman" w:hAnsi="Arial" w:cs="Arial"/>
          <w:color w:val="333333"/>
          <w:sz w:val="18"/>
          <w:szCs w:val="18"/>
          <w:lang w:eastAsia="ru-RU"/>
        </w:rPr>
        <w:t>під час навчання, викладання та провадження наукової (творчої) діяльності учасники освітнього процесу з метою забезпечення довіри до результатів навчання та/або наукових (творчих) досягнень керуються сукупністю етичних принципів та правил, визначених ст.42 Закону України «Про освіту»;</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u w:val="single"/>
          <w:bdr w:val="none" w:sz="0" w:space="0" w:color="auto" w:frame="1"/>
          <w:lang w:eastAsia="ru-RU"/>
        </w:rPr>
        <w:t>-</w:t>
      </w:r>
      <w:r w:rsidRPr="00391AE1">
        <w:rPr>
          <w:rFonts w:ascii="Arial" w:eastAsia="Times New Roman" w:hAnsi="Arial" w:cs="Arial"/>
          <w:b/>
          <w:bCs/>
          <w:i/>
          <w:iCs/>
          <w:color w:val="333333"/>
          <w:sz w:val="18"/>
          <w:szCs w:val="18"/>
          <w:u w:val="single"/>
          <w:bdr w:val="none" w:sz="0" w:space="0" w:color="auto" w:frame="1"/>
          <w:lang w:eastAsia="ru-RU"/>
        </w:rPr>
        <w:t>академічна свобода</w:t>
      </w:r>
      <w:r w:rsidRPr="00391AE1">
        <w:rPr>
          <w:rFonts w:ascii="Arial" w:eastAsia="Times New Roman" w:hAnsi="Arial" w:cs="Arial"/>
          <w:color w:val="333333"/>
          <w:sz w:val="18"/>
          <w:szCs w:val="18"/>
          <w:lang w:eastAsia="ru-RU"/>
        </w:rPr>
        <w:t> – педагогічні працівники мають право на свободу викладання, свободу від втручання в педагогічну, науково-педагогічну та наукову діяльність, вільний вибір форм, методів і засобів навчання, що відповідають освітній програмі закладу (п.1 ст.54 Закону України «Про освіту»);</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w:t>
      </w:r>
      <w:r w:rsidRPr="00391AE1">
        <w:rPr>
          <w:rFonts w:ascii="Arial" w:eastAsia="Times New Roman" w:hAnsi="Arial" w:cs="Arial"/>
          <w:b/>
          <w:bCs/>
          <w:i/>
          <w:iCs/>
          <w:color w:val="333333"/>
          <w:sz w:val="18"/>
          <w:szCs w:val="18"/>
          <w:u w:val="single"/>
          <w:bdr w:val="none" w:sz="0" w:space="0" w:color="auto" w:frame="1"/>
          <w:lang w:eastAsia="ru-RU"/>
        </w:rPr>
        <w:t>гнучкість і адаптивність системи освітньої діяльності</w:t>
      </w:r>
      <w:r w:rsidRPr="00391AE1">
        <w:rPr>
          <w:rFonts w:ascii="Arial" w:eastAsia="Times New Roman" w:hAnsi="Arial" w:cs="Arial"/>
          <w:color w:val="333333"/>
          <w:sz w:val="18"/>
          <w:szCs w:val="18"/>
          <w:lang w:eastAsia="ru-RU"/>
        </w:rPr>
        <w:t> </w:t>
      </w:r>
      <w:r w:rsidRPr="00391AE1">
        <w:rPr>
          <w:rFonts w:ascii="Arial" w:eastAsia="Times New Roman" w:hAnsi="Arial" w:cs="Arial"/>
          <w:i/>
          <w:iCs/>
          <w:color w:val="333333"/>
          <w:sz w:val="18"/>
          <w:szCs w:val="18"/>
          <w:bdr w:val="none" w:sz="0" w:space="0" w:color="auto" w:frame="1"/>
          <w:lang w:eastAsia="ru-RU"/>
        </w:rPr>
        <w:t>– </w:t>
      </w:r>
      <w:r w:rsidRPr="00391AE1">
        <w:rPr>
          <w:rFonts w:ascii="Arial" w:eastAsia="Times New Roman" w:hAnsi="Arial" w:cs="Arial"/>
          <w:color w:val="333333"/>
          <w:sz w:val="18"/>
          <w:szCs w:val="18"/>
          <w:lang w:eastAsia="ru-RU"/>
        </w:rPr>
        <w:t>можливість відповідно до внутрішніх умов та зовнішніх впливів міняти методи управління якістю, отримувати зворотні зв'язки та різні комунікації; система освітньої діяльності змінюється під впливом сучасних тенденцій розвитку суспільства; підвищення здатності прогнозувати внутрішні та зовнішні ризики й можливості, а також реагувати на них;</w:t>
      </w:r>
    </w:p>
    <w:p w:rsidR="00391AE1" w:rsidRPr="00391AE1" w:rsidRDefault="00391AE1" w:rsidP="00391AE1">
      <w:pPr>
        <w:shd w:val="clear" w:color="auto" w:fill="F5FBFD"/>
        <w:spacing w:after="0" w:line="285" w:lineRule="atLeast"/>
        <w:ind w:left="460"/>
        <w:rPr>
          <w:rFonts w:ascii="Arial" w:eastAsia="Times New Roman" w:hAnsi="Arial" w:cs="Arial"/>
          <w:color w:val="333333"/>
          <w:sz w:val="18"/>
          <w:szCs w:val="18"/>
          <w:lang w:eastAsia="ru-RU"/>
        </w:rPr>
      </w:pPr>
      <w:r w:rsidRPr="00391AE1">
        <w:rPr>
          <w:rFonts w:ascii="Arial" w:eastAsia="Times New Roman" w:hAnsi="Arial" w:cs="Arial"/>
          <w:i/>
          <w:iCs/>
          <w:color w:val="333333"/>
          <w:sz w:val="18"/>
          <w:szCs w:val="18"/>
          <w:u w:val="single"/>
          <w:bdr w:val="none" w:sz="0" w:space="0" w:color="auto" w:frame="1"/>
          <w:lang w:eastAsia="ru-RU"/>
        </w:rPr>
        <w:t>-</w:t>
      </w:r>
      <w:r w:rsidRPr="00391AE1">
        <w:rPr>
          <w:rFonts w:ascii="Arial" w:eastAsia="Times New Roman" w:hAnsi="Arial" w:cs="Arial"/>
          <w:b/>
          <w:bCs/>
          <w:i/>
          <w:iCs/>
          <w:color w:val="333333"/>
          <w:sz w:val="18"/>
          <w:szCs w:val="18"/>
          <w:u w:val="single"/>
          <w:bdr w:val="none" w:sz="0" w:space="0" w:color="auto" w:frame="1"/>
          <w:lang w:eastAsia="ru-RU"/>
        </w:rPr>
        <w:t>забезпечення якості освіти та освітньої діяльності, постійне вдосконалення освітньої діяльності</w:t>
      </w:r>
      <w:r w:rsidRPr="00391AE1">
        <w:rPr>
          <w:rFonts w:ascii="Arial" w:eastAsia="Times New Roman" w:hAnsi="Arial" w:cs="Arial"/>
          <w:color w:val="333333"/>
          <w:sz w:val="18"/>
          <w:szCs w:val="18"/>
          <w:lang w:eastAsia="ru-RU"/>
        </w:rPr>
        <w:t> </w:t>
      </w:r>
      <w:r w:rsidRPr="00391AE1">
        <w:rPr>
          <w:rFonts w:ascii="Arial" w:eastAsia="Times New Roman" w:hAnsi="Arial" w:cs="Arial"/>
          <w:i/>
          <w:iCs/>
          <w:color w:val="333333"/>
          <w:sz w:val="18"/>
          <w:szCs w:val="18"/>
          <w:bdr w:val="none" w:sz="0" w:space="0" w:color="auto" w:frame="1"/>
          <w:lang w:eastAsia="ru-RU"/>
        </w:rPr>
        <w:t>– з</w:t>
      </w:r>
      <w:r w:rsidRPr="00391AE1">
        <w:rPr>
          <w:rFonts w:ascii="Arial" w:eastAsia="Times New Roman" w:hAnsi="Arial" w:cs="Arial"/>
          <w:color w:val="333333"/>
          <w:sz w:val="18"/>
          <w:szCs w:val="18"/>
          <w:lang w:eastAsia="ru-RU"/>
        </w:rPr>
        <w:t>орієнтованість на поліпшення показників освітнього процесу, підвищення задоволеності батьків або законних представників дітей; відповідність фактичних результатів освітньої</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ind w:left="46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діяльності заявленим цілям, виявлення причин відхилень від означених цілей; забезпечення відповідності змінам у освітній сфері, створення нових можливостей;</w:t>
      </w:r>
    </w:p>
    <w:p w:rsidR="00391AE1" w:rsidRPr="00391AE1" w:rsidRDefault="00391AE1" w:rsidP="00391AE1">
      <w:pPr>
        <w:shd w:val="clear" w:color="auto" w:fill="F5FBFD"/>
        <w:spacing w:after="0" w:line="285" w:lineRule="atLeast"/>
        <w:ind w:left="460"/>
        <w:rPr>
          <w:rFonts w:ascii="Arial" w:eastAsia="Times New Roman" w:hAnsi="Arial" w:cs="Arial"/>
          <w:color w:val="333333"/>
          <w:sz w:val="18"/>
          <w:szCs w:val="18"/>
          <w:lang w:eastAsia="ru-RU"/>
        </w:rPr>
      </w:pPr>
      <w:r w:rsidRPr="00391AE1">
        <w:rPr>
          <w:rFonts w:ascii="Arial" w:eastAsia="Times New Roman" w:hAnsi="Arial" w:cs="Arial"/>
          <w:color w:val="333333"/>
          <w:sz w:val="18"/>
          <w:szCs w:val="18"/>
          <w:u w:val="single"/>
          <w:bdr w:val="none" w:sz="0" w:space="0" w:color="auto" w:frame="1"/>
          <w:lang w:eastAsia="ru-RU"/>
        </w:rPr>
        <w:t>-</w:t>
      </w:r>
      <w:r w:rsidRPr="00391AE1">
        <w:rPr>
          <w:rFonts w:ascii="Arial" w:eastAsia="Times New Roman" w:hAnsi="Arial" w:cs="Arial"/>
          <w:b/>
          <w:bCs/>
          <w:i/>
          <w:iCs/>
          <w:color w:val="333333"/>
          <w:sz w:val="18"/>
          <w:szCs w:val="18"/>
          <w:u w:val="single"/>
          <w:bdr w:val="none" w:sz="0" w:space="0" w:color="auto" w:frame="1"/>
          <w:lang w:eastAsia="ru-RU"/>
        </w:rPr>
        <w:t>цілісність системи управління якістю освіти</w:t>
      </w:r>
      <w:r w:rsidRPr="00391AE1">
        <w:rPr>
          <w:rFonts w:ascii="Arial" w:eastAsia="Times New Roman" w:hAnsi="Arial" w:cs="Arial"/>
          <w:color w:val="333333"/>
          <w:sz w:val="18"/>
          <w:szCs w:val="18"/>
          <w:lang w:eastAsia="ru-RU"/>
        </w:rPr>
        <w:t> </w:t>
      </w:r>
      <w:r w:rsidRPr="00391AE1">
        <w:rPr>
          <w:rFonts w:ascii="Arial" w:eastAsia="Times New Roman" w:hAnsi="Arial" w:cs="Arial"/>
          <w:i/>
          <w:iCs/>
          <w:color w:val="333333"/>
          <w:sz w:val="18"/>
          <w:szCs w:val="18"/>
          <w:bdr w:val="none" w:sz="0" w:space="0" w:color="auto" w:frame="1"/>
          <w:lang w:eastAsia="ru-RU"/>
        </w:rPr>
        <w:t>– </w:t>
      </w:r>
      <w:r w:rsidRPr="00391AE1">
        <w:rPr>
          <w:rFonts w:ascii="Arial" w:eastAsia="Times New Roman" w:hAnsi="Arial" w:cs="Arial"/>
          <w:color w:val="333333"/>
          <w:sz w:val="18"/>
          <w:szCs w:val="18"/>
          <w:lang w:eastAsia="ru-RU"/>
        </w:rPr>
        <w:t>взаємопов’язаність всіх компонентів,процесів діяльності закладу, які функціонують як цілісна система;</w:t>
      </w:r>
    </w:p>
    <w:p w:rsidR="00391AE1" w:rsidRPr="00391AE1" w:rsidRDefault="00391AE1" w:rsidP="00391AE1">
      <w:pPr>
        <w:shd w:val="clear" w:color="auto" w:fill="F5FBFD"/>
        <w:spacing w:after="0" w:line="285" w:lineRule="atLeast"/>
        <w:ind w:left="460"/>
        <w:rPr>
          <w:rFonts w:ascii="Arial" w:eastAsia="Times New Roman" w:hAnsi="Arial" w:cs="Arial"/>
          <w:color w:val="333333"/>
          <w:sz w:val="18"/>
          <w:szCs w:val="18"/>
          <w:lang w:eastAsia="ru-RU"/>
        </w:rPr>
      </w:pPr>
      <w:r w:rsidRPr="00391AE1">
        <w:rPr>
          <w:rFonts w:ascii="Arial" w:eastAsia="Times New Roman" w:hAnsi="Arial" w:cs="Arial"/>
          <w:i/>
          <w:iCs/>
          <w:color w:val="333333"/>
          <w:sz w:val="18"/>
          <w:szCs w:val="18"/>
          <w:u w:val="single"/>
          <w:bdr w:val="none" w:sz="0" w:space="0" w:color="auto" w:frame="1"/>
          <w:lang w:eastAsia="ru-RU"/>
        </w:rPr>
        <w:t>-</w:t>
      </w:r>
      <w:r w:rsidRPr="00391AE1">
        <w:rPr>
          <w:rFonts w:ascii="Arial" w:eastAsia="Times New Roman" w:hAnsi="Arial" w:cs="Arial"/>
          <w:b/>
          <w:bCs/>
          <w:i/>
          <w:iCs/>
          <w:color w:val="333333"/>
          <w:sz w:val="18"/>
          <w:szCs w:val="18"/>
          <w:u w:val="single"/>
          <w:bdr w:val="none" w:sz="0" w:space="0" w:color="auto" w:frame="1"/>
          <w:lang w:eastAsia="ru-RU"/>
        </w:rPr>
        <w:t>забезпечення рівного доступу до освіти без дискримінації за будь-якими ознаками, у тому числі за ознакою інвалідності</w:t>
      </w:r>
      <w:r w:rsidRPr="00391AE1">
        <w:rPr>
          <w:rFonts w:ascii="Arial" w:eastAsia="Times New Roman" w:hAnsi="Arial" w:cs="Arial"/>
          <w:color w:val="333333"/>
          <w:sz w:val="18"/>
          <w:szCs w:val="18"/>
          <w:lang w:eastAsia="ru-RU"/>
        </w:rPr>
        <w:t> – розвиток інклюзивного середовища, забезпечення розумного пристосування.</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i/>
          <w:iCs/>
          <w:color w:val="333333"/>
          <w:sz w:val="18"/>
          <w:szCs w:val="18"/>
          <w:u w:val="single"/>
          <w:bdr w:val="none" w:sz="0" w:space="0" w:color="auto" w:frame="1"/>
          <w:lang w:eastAsia="ru-RU"/>
        </w:rPr>
        <w:t>-державно-громадське управління</w:t>
      </w:r>
      <w:r w:rsidRPr="00391AE1">
        <w:rPr>
          <w:rFonts w:ascii="Arial" w:eastAsia="Times New Roman" w:hAnsi="Arial" w:cs="Arial"/>
          <w:color w:val="333333"/>
          <w:sz w:val="18"/>
          <w:szCs w:val="18"/>
          <w:lang w:eastAsia="ru-RU"/>
        </w:rPr>
        <w:t> – дієві відносини,  зважена взаємодія з представниками громади міста, громадськими організаціями на засадах взаємодопомоги; участь батьківської громадськості, органів самоврядування в управлінні закладом.</w:t>
      </w:r>
    </w:p>
    <w:p w:rsidR="00391AE1" w:rsidRPr="00391AE1" w:rsidRDefault="00391AE1" w:rsidP="00391AE1">
      <w:pPr>
        <w:numPr>
          <w:ilvl w:val="0"/>
          <w:numId w:val="23"/>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Метою стратегії (політики) </w:t>
      </w:r>
      <w:r w:rsidRPr="00391AE1">
        <w:rPr>
          <w:rFonts w:ascii="Arial" w:eastAsia="Times New Roman" w:hAnsi="Arial" w:cs="Arial"/>
          <w:color w:val="333333"/>
          <w:sz w:val="18"/>
          <w:szCs w:val="18"/>
          <w:lang w:eastAsia="ru-RU"/>
        </w:rPr>
        <w:t>забезпечення якості освіти в закладі є:</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-гарантування якості дошкільної освіти;</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-формування довіри громади до закладу;</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-постійне та послідовне підвищення якості освіти.</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Відповідальність за впровадження ВСЗЯО в закладі покладається на директора ЗДО.</w:t>
      </w:r>
    </w:p>
    <w:p w:rsidR="00391AE1" w:rsidRPr="00391AE1" w:rsidRDefault="00391AE1" w:rsidP="00391AE1">
      <w:pPr>
        <w:numPr>
          <w:ilvl w:val="0"/>
          <w:numId w:val="24"/>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lastRenderedPageBreak/>
        <w:t>Цілі (напрями) </w:t>
      </w:r>
      <w:r w:rsidRPr="00391AE1">
        <w:rPr>
          <w:rFonts w:ascii="Arial" w:eastAsia="Times New Roman" w:hAnsi="Arial" w:cs="Arial"/>
          <w:color w:val="333333"/>
          <w:sz w:val="18"/>
          <w:szCs w:val="18"/>
          <w:lang w:eastAsia="ru-RU"/>
        </w:rPr>
        <w:t>розбудови та функціонування внутрішньої системи забезпечення якості освіти в закладі:</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-підвищення якості освітніх послуг;</w:t>
      </w:r>
    </w:p>
    <w:p w:rsidR="00391AE1" w:rsidRPr="00391AE1" w:rsidRDefault="00391AE1" w:rsidP="00391AE1">
      <w:pPr>
        <w:shd w:val="clear" w:color="auto" w:fill="F5FBFD"/>
        <w:spacing w:before="225" w:after="225" w:line="285" w:lineRule="atLeast"/>
        <w:ind w:left="106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-забезпечення довіри до результатів освітньої діяльності закладу;</w:t>
      </w:r>
    </w:p>
    <w:p w:rsidR="00391AE1" w:rsidRPr="00391AE1" w:rsidRDefault="00391AE1" w:rsidP="00391AE1">
      <w:pPr>
        <w:shd w:val="clear" w:color="auto" w:fill="F5FBFD"/>
        <w:spacing w:before="225" w:after="225" w:line="285" w:lineRule="atLeast"/>
        <w:ind w:left="106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-створення умов освітнього процесу, які забезпечують партнерство всіх його учасників;</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-забезпечення постійного зворотного зв'язку від учасників освітнього процесу щодо якості освіти, відзначення успішних практик та вчасне реагування на виявлені проблеми;</w:t>
      </w:r>
    </w:p>
    <w:p w:rsidR="00391AE1" w:rsidRPr="00391AE1" w:rsidRDefault="00391AE1" w:rsidP="00391AE1">
      <w:pPr>
        <w:shd w:val="clear" w:color="auto" w:fill="F5FBFD"/>
        <w:spacing w:before="225" w:after="225" w:line="285" w:lineRule="atLeast"/>
        <w:ind w:left="10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-прийняття обґрунтованих управлінських рішень, які спрямовані на підвищення якості освіти та освітньої діяльності;</w:t>
      </w:r>
    </w:p>
    <w:p w:rsidR="00391AE1" w:rsidRPr="00391AE1" w:rsidRDefault="00391AE1" w:rsidP="00391AE1">
      <w:pPr>
        <w:shd w:val="clear" w:color="auto" w:fill="F5FBFD"/>
        <w:spacing w:before="225" w:after="225" w:line="285" w:lineRule="atLeast"/>
        <w:ind w:left="10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-вдосконалення освітнього середовища, фахової діяльності педагогічних працівників, управлінських процесів закладу;</w:t>
      </w:r>
    </w:p>
    <w:p w:rsidR="00391AE1" w:rsidRPr="00391AE1" w:rsidRDefault="00391AE1" w:rsidP="00391AE1">
      <w:pPr>
        <w:shd w:val="clear" w:color="auto" w:fill="F5FBFD"/>
        <w:spacing w:before="225" w:after="225" w:line="285" w:lineRule="atLeast"/>
        <w:ind w:left="10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-забезпечення прозорості діяльності закладу і готовності до змін в інтересах учасників освітнього процесу.</w:t>
      </w:r>
    </w:p>
    <w:p w:rsidR="00391AE1" w:rsidRPr="00391AE1" w:rsidRDefault="00391AE1" w:rsidP="00391AE1">
      <w:pPr>
        <w:shd w:val="clear" w:color="auto" w:fill="F5FBFD"/>
        <w:spacing w:after="0"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bdr w:val="none" w:sz="0" w:space="0" w:color="auto" w:frame="1"/>
          <w:lang w:eastAsia="ru-RU"/>
        </w:rPr>
        <w:t>2.</w:t>
      </w:r>
      <w:r w:rsidRPr="00391AE1">
        <w:rPr>
          <w:rFonts w:ascii="Arial" w:eastAsia="Times New Roman" w:hAnsi="Arial" w:cs="Arial"/>
          <w:b/>
          <w:bCs/>
          <w:color w:val="333333"/>
          <w:kern w:val="36"/>
          <w:sz w:val="26"/>
          <w:szCs w:val="26"/>
          <w:lang w:eastAsia="ru-RU"/>
        </w:rPr>
        <w:t>Структура (компоненти) внутрішньої системи забезпечення якості освіти</w:t>
      </w:r>
    </w:p>
    <w:p w:rsidR="00391AE1" w:rsidRPr="00391AE1" w:rsidRDefault="00391AE1" w:rsidP="00391AE1">
      <w:pPr>
        <w:numPr>
          <w:ilvl w:val="0"/>
          <w:numId w:val="25"/>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Відповідно до частини 3 статті 41 Закону України «Про освіту» ЗДО визначає такі </w:t>
      </w:r>
      <w:r w:rsidRPr="00391AE1">
        <w:rPr>
          <w:rFonts w:ascii="Arial" w:eastAsia="Times New Roman" w:hAnsi="Arial" w:cs="Arial"/>
          <w:b/>
          <w:bCs/>
          <w:color w:val="333333"/>
          <w:sz w:val="18"/>
          <w:szCs w:val="18"/>
          <w:bdr w:val="none" w:sz="0" w:space="0" w:color="auto" w:frame="1"/>
          <w:lang w:eastAsia="ru-RU"/>
        </w:rPr>
        <w:t>складові системи </w:t>
      </w:r>
      <w:r w:rsidRPr="00391AE1">
        <w:rPr>
          <w:rFonts w:ascii="Arial" w:eastAsia="Times New Roman" w:hAnsi="Arial" w:cs="Arial"/>
          <w:color w:val="333333"/>
          <w:sz w:val="18"/>
          <w:szCs w:val="18"/>
          <w:lang w:eastAsia="ru-RU"/>
        </w:rPr>
        <w:t>забезпечення якості освіти:</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-політика та процедури внутрішньої системи забезпечення якості освіти;</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-система та механізми забезпечення академічної доброчесності в закладі;</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-критерії, правила і процедури оцінювання педагогічної діяльності педагогічних працівників;</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-критерії, правила і процедури оцінювання управлінської діяльності керівних працівників закладу;</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-забезпечення наявності необхідних ресурсів для організації освітнього процесу;</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-забезпечення наявності інформаційних систем для ефективного управління закладом освіти;</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-створення в закладі освіти інклюзивного освітнього середовища, універсального дизайну та розумного пристосування (у разі потреби).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numPr>
          <w:ilvl w:val="0"/>
          <w:numId w:val="26"/>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Зазначені компоненти ВСЗЯО утворюють </w:t>
      </w:r>
      <w:r w:rsidRPr="00391AE1">
        <w:rPr>
          <w:rFonts w:ascii="Arial" w:eastAsia="Times New Roman" w:hAnsi="Arial" w:cs="Arial"/>
          <w:b/>
          <w:bCs/>
          <w:color w:val="333333"/>
          <w:sz w:val="18"/>
          <w:szCs w:val="18"/>
          <w:bdr w:val="none" w:sz="0" w:space="0" w:color="auto" w:frame="1"/>
          <w:lang w:eastAsia="ru-RU"/>
        </w:rPr>
        <w:t>чотири основні напрями освітньої діяльності закладу</w:t>
      </w:r>
      <w:r w:rsidRPr="00391AE1">
        <w:rPr>
          <w:rFonts w:ascii="Arial" w:eastAsia="Times New Roman" w:hAnsi="Arial" w:cs="Arial"/>
          <w:color w:val="333333"/>
          <w:sz w:val="18"/>
          <w:szCs w:val="18"/>
          <w:lang w:eastAsia="ru-RU"/>
        </w:rPr>
        <w:t>: 1.Освітнє середовище закладу.</w:t>
      </w:r>
    </w:p>
    <w:p w:rsidR="00391AE1" w:rsidRPr="00391AE1" w:rsidRDefault="00391AE1" w:rsidP="00391AE1">
      <w:pPr>
        <w:numPr>
          <w:ilvl w:val="0"/>
          <w:numId w:val="27"/>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Здобувачі дошкільної освіти. Забезпечення всебічного розвитку дитини дошкільного віку, набуття нею життєвого соціального досвіду. 3.Фахова діяльність педагогічних працівників закладу.</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4.Управлінські процеси закладу.</w:t>
      </w:r>
    </w:p>
    <w:p w:rsidR="00391AE1" w:rsidRPr="00391AE1" w:rsidRDefault="00391AE1" w:rsidP="00391AE1">
      <w:pPr>
        <w:shd w:val="clear" w:color="auto" w:fill="F5FBFD"/>
        <w:spacing w:after="225"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lang w:eastAsia="ru-RU"/>
        </w:rPr>
        <w:t>3.Політика та процедури ВСЗЯО</w:t>
      </w:r>
    </w:p>
    <w:p w:rsidR="00391AE1" w:rsidRPr="00391AE1" w:rsidRDefault="00391AE1" w:rsidP="00391AE1">
      <w:pPr>
        <w:numPr>
          <w:ilvl w:val="0"/>
          <w:numId w:val="28"/>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Стратегія (політика) </w:t>
      </w:r>
      <w:r w:rsidRPr="00391AE1">
        <w:rPr>
          <w:rFonts w:ascii="Arial" w:eastAsia="Times New Roman" w:hAnsi="Arial" w:cs="Arial"/>
          <w:color w:val="333333"/>
          <w:sz w:val="18"/>
          <w:szCs w:val="18"/>
          <w:lang w:eastAsia="ru-RU"/>
        </w:rPr>
        <w:t>забезпечення якості освіти закладу </w:t>
      </w:r>
      <w:r w:rsidRPr="00391AE1">
        <w:rPr>
          <w:rFonts w:ascii="Arial" w:eastAsia="Times New Roman" w:hAnsi="Arial" w:cs="Arial"/>
          <w:b/>
          <w:bCs/>
          <w:color w:val="333333"/>
          <w:sz w:val="18"/>
          <w:szCs w:val="18"/>
          <w:bdr w:val="none" w:sz="0" w:space="0" w:color="auto" w:frame="1"/>
          <w:lang w:eastAsia="ru-RU"/>
        </w:rPr>
        <w:t>орієнтована </w:t>
      </w:r>
      <w:r w:rsidRPr="00391AE1">
        <w:rPr>
          <w:rFonts w:ascii="Arial" w:eastAsia="Times New Roman" w:hAnsi="Arial" w:cs="Arial"/>
          <w:color w:val="333333"/>
          <w:sz w:val="18"/>
          <w:szCs w:val="18"/>
          <w:lang w:eastAsia="ru-RU"/>
        </w:rPr>
        <w:t>на:</w:t>
      </w:r>
    </w:p>
    <w:p w:rsidR="00391AE1" w:rsidRPr="00391AE1" w:rsidRDefault="00391AE1" w:rsidP="00391AE1">
      <w:pPr>
        <w:numPr>
          <w:ilvl w:val="1"/>
          <w:numId w:val="28"/>
        </w:numPr>
        <w:shd w:val="clear" w:color="auto" w:fill="F5FBFD"/>
        <w:spacing w:before="120" w:after="120" w:line="240" w:lineRule="auto"/>
        <w:ind w:left="750" w:right="75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Партнерство у розвитку, навчанні та вихованні дітей, а також професійній взаємодії:</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-налагодження конструктивної комунікації між учасниками освітнього процесу;</w:t>
      </w:r>
    </w:p>
    <w:p w:rsidR="00391AE1" w:rsidRPr="00391AE1" w:rsidRDefault="00391AE1" w:rsidP="00391AE1">
      <w:pPr>
        <w:shd w:val="clear" w:color="auto" w:fill="F5FBFD"/>
        <w:spacing w:before="225" w:after="225" w:line="285" w:lineRule="atLeast"/>
        <w:ind w:left="1002"/>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-розвиток взаємоповаги, вироблення позитивного доброзичливого ставлення та довірливих стосунків між учасниками освітнього процесу;</w:t>
      </w:r>
    </w:p>
    <w:p w:rsidR="00391AE1" w:rsidRPr="00391AE1" w:rsidRDefault="00391AE1" w:rsidP="00391AE1">
      <w:pPr>
        <w:shd w:val="clear" w:color="auto" w:fill="F5FBFD"/>
        <w:spacing w:before="225" w:after="225" w:line="285" w:lineRule="atLeast"/>
        <w:ind w:left="1002"/>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-забезпечення права вільного вибору;</w:t>
      </w:r>
    </w:p>
    <w:p w:rsidR="00391AE1" w:rsidRPr="00391AE1" w:rsidRDefault="00391AE1" w:rsidP="00391AE1">
      <w:pPr>
        <w:shd w:val="clear" w:color="auto" w:fill="F5FBFD"/>
        <w:spacing w:before="225" w:after="225" w:line="285" w:lineRule="atLeast"/>
        <w:ind w:left="1002"/>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-розвиток горизонтальної моделі співпраці (на основі рівноправності учасників освітнього процесу);</w:t>
      </w:r>
    </w:p>
    <w:p w:rsidR="00391AE1" w:rsidRPr="00391AE1" w:rsidRDefault="00391AE1" w:rsidP="00391AE1">
      <w:pPr>
        <w:shd w:val="clear" w:color="auto" w:fill="F5FBFD"/>
        <w:spacing w:before="225" w:after="225" w:line="285" w:lineRule="atLeast"/>
        <w:ind w:left="1002"/>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-забезпечення участі громадського самоврядування у вирішенні питань діяльності закладу;</w:t>
      </w:r>
    </w:p>
    <w:p w:rsidR="00391AE1" w:rsidRPr="00391AE1" w:rsidRDefault="00391AE1" w:rsidP="00391AE1">
      <w:pPr>
        <w:shd w:val="clear" w:color="auto" w:fill="F5FBFD"/>
        <w:spacing w:before="225" w:after="225" w:line="285" w:lineRule="atLeast"/>
        <w:ind w:left="1002"/>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-участь учасників освітнього процесу закладу у житті місцевої громади;</w:t>
      </w:r>
    </w:p>
    <w:p w:rsidR="00391AE1" w:rsidRPr="00391AE1" w:rsidRDefault="00391AE1" w:rsidP="00391AE1">
      <w:pPr>
        <w:shd w:val="clear" w:color="auto" w:fill="F5FBFD"/>
        <w:spacing w:before="225" w:after="225" w:line="285" w:lineRule="atLeast"/>
        <w:ind w:left="1002"/>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-розвиток соціального партнерства.</w:t>
      </w:r>
    </w:p>
    <w:p w:rsidR="00391AE1" w:rsidRPr="00391AE1" w:rsidRDefault="00391AE1" w:rsidP="00391AE1">
      <w:pPr>
        <w:numPr>
          <w:ilvl w:val="0"/>
          <w:numId w:val="29"/>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Створення в закладі комфортного (раціонального та безпечного) освітнього середовища, універсального дизайну (доступного, безпечного, розвивального, максимально придатного навколишнього середовища) та розумного пристосування, створення інклюзивного середовища (за потребою):</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-моніторинг потреб учасників освітнього процесу для адаптації освітнього середовища;</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-організація безбар’єрного простору (фізична можливість та зручність потрапляння до закладу, фізична безпека при пересуванні в ньому; можливість вільного отримання інформації про заклад і освітні послуги, що надаються);</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-реалізація просвітницьких заходів щодо формування толерантності, неупередженості та недопущення дискримінації;</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-облаштування ресурсної кімнати;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-створення комплексної системи заходів із супроводу дитини з ООП (індивідуальні програми розвитку для дітей з особливими освітніми потребами, корекційно-розвивальні заняття);</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-налагодження роботи команди психолого-педагогічного супроводу тощо.</w:t>
      </w:r>
    </w:p>
    <w:p w:rsidR="00391AE1" w:rsidRPr="00391AE1" w:rsidRDefault="00391AE1" w:rsidP="00391AE1">
      <w:pPr>
        <w:numPr>
          <w:ilvl w:val="0"/>
          <w:numId w:val="30"/>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Недискримінацію, запобігання та протидію булінгу (цькуванню):</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-розроблення та оприлюднення плану заходів, спрямованих на запобігання та протидію булінгу (цькуванню) в закладі;</w:t>
      </w:r>
    </w:p>
    <w:p w:rsidR="00391AE1" w:rsidRPr="00391AE1" w:rsidRDefault="00391AE1" w:rsidP="00391AE1">
      <w:pPr>
        <w:shd w:val="clear" w:color="auto" w:fill="F5FBFD"/>
        <w:spacing w:before="225" w:after="225" w:line="285" w:lineRule="atLeast"/>
        <w:ind w:left="10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-створення у закладі освіти безпечного освітнього середовища, вільного від насильства та булінгу;</w:t>
      </w:r>
    </w:p>
    <w:p w:rsidR="00391AE1" w:rsidRPr="00391AE1" w:rsidRDefault="00391AE1" w:rsidP="00391AE1">
      <w:pPr>
        <w:shd w:val="clear" w:color="auto" w:fill="F5FBFD"/>
        <w:spacing w:before="225" w:after="225" w:line="285" w:lineRule="atLeast"/>
        <w:ind w:left="10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-розроблення та оприлюднення порядку подання та розгляду (з дотриманням конфіденційності) заяв про випадки булінгу (цькування) в закладі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освіти;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-розроблення та оприлюднення порядку реагування на доведені випадки булінгу (цькування) в закладі освіти та відповідальності осіб, причетних до булінгу тощо;</w:t>
      </w:r>
    </w:p>
    <w:p w:rsidR="00391AE1" w:rsidRPr="00391AE1" w:rsidRDefault="00391AE1" w:rsidP="00391AE1">
      <w:pPr>
        <w:shd w:val="clear" w:color="auto" w:fill="F5FBFD"/>
        <w:spacing w:before="225" w:after="225" w:line="285" w:lineRule="atLeast"/>
        <w:ind w:left="106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-створення комісії з розгляду випадків булінгу (цькування);</w:t>
      </w:r>
    </w:p>
    <w:p w:rsidR="00391AE1" w:rsidRPr="00391AE1" w:rsidRDefault="00391AE1" w:rsidP="00391AE1">
      <w:pPr>
        <w:shd w:val="clear" w:color="auto" w:fill="F5FBFD"/>
        <w:spacing w:before="225" w:after="225" w:line="285" w:lineRule="atLeast"/>
        <w:ind w:left="106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-повідомлення підрозділам Національної поліції України та службі у справах дітей про випадки булінгу в закладі освіти.</w:t>
      </w:r>
    </w:p>
    <w:p w:rsidR="00391AE1" w:rsidRPr="00391AE1" w:rsidRDefault="00391AE1" w:rsidP="00391AE1">
      <w:pPr>
        <w:numPr>
          <w:ilvl w:val="0"/>
          <w:numId w:val="31"/>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Забезпечення наявності необхідних ресурсів для організації освітнього процесу: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-нормативно-правове забезпечення (ліцензія на провадження освітньої діяльності, статут закладу, стратегія розвитку, річний план роботи, положення про   ВСЗЯО, протоколи педрад, книги наказів, журнали вхідної і вихідної документації, особистого прийому, звернень);</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-кадрове забезпечення (кадровий склад відповідно до штатного розпису, особові справи працівників, система матеріального та морального заохочення, плани підвищення  кваліфікації педпрацівників, атестаційні матеріали, матеріали з ТБ та охорони праці тощо);</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-навчально-методичне забезпечення (освітня програма, розклад занять, журнали, освітні ресурси);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-матеріально-технічне забезпечення (територія, приміщення закладу, персональні комп’ютери, інтернет, робочі місця для педпрацівників, туалет тощо).</w:t>
      </w:r>
    </w:p>
    <w:p w:rsidR="00391AE1" w:rsidRPr="00391AE1" w:rsidRDefault="00391AE1" w:rsidP="00391AE1">
      <w:pPr>
        <w:numPr>
          <w:ilvl w:val="0"/>
          <w:numId w:val="32"/>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Сприяння безперервному професійному зростанню педагогічних працівників:</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-створення умов для постійного підвищення кваліфікації працівників закладу;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-забезпечення умов для інноваційної роботи в закладі (розроблення/адаптація, впровадження освітніх технологій, експериментальна робота);</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-сприяння участі педагогічних працівників у реалізації освітніх проектів;</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-сприяння участі педагогічних працівників в експертній діяльності;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-організація методичної взаємо-підтримки та обміну досвідом (консультації, навчальні семінари, майстер-класи, конференції тощо);</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-взаємовідвідування занять, наставництво, публікації тощо;</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-забезпечення умов для чергової та позачергової атестації педагогічних працівників</w:t>
      </w:r>
    </w:p>
    <w:p w:rsidR="00391AE1" w:rsidRPr="00391AE1" w:rsidRDefault="00391AE1" w:rsidP="00391AE1">
      <w:pPr>
        <w:numPr>
          <w:ilvl w:val="0"/>
          <w:numId w:val="33"/>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Забезпечення наявності інформаційних систем для ефективного управління закладом:</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-сучасна мережа Інтернет;</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-технічне забезпечення (комп’ютерне, мультимедійне обладнання, цифрові засоби: проектор, фотокамера, проекційний екран, інтерактивна дошка тощо);</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-ліцензовані програмні продукти, електронні освітні ресурси;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-єдиний інформаційний простір закладу (можливість спільного використання суб'єктами освіти наявних у системі електронних ресурсів, системи електронного документообігу в закладі);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-доступ до наявних освітніх веб-ресурсів (сайти педагогів, сайт закладу);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-інформаційні ресурси освітнього призначення (бази даних про вихованців та/або працівників закладу, інформаційні системи, програмне забезпечення, засоби зв'язку, комп'ютерні та телекомунікаційні мережі тощо).</w:t>
      </w:r>
    </w:p>
    <w:p w:rsidR="00391AE1" w:rsidRPr="00391AE1" w:rsidRDefault="00391AE1" w:rsidP="00391AE1">
      <w:pPr>
        <w:numPr>
          <w:ilvl w:val="0"/>
          <w:numId w:val="34"/>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Забезпечення академічної доброчесності (система та механізми) – визначене у розділі 4 цього Положення.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numPr>
          <w:ilvl w:val="0"/>
          <w:numId w:val="35"/>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Застосування системи </w:t>
      </w:r>
      <w:r w:rsidRPr="00391AE1">
        <w:rPr>
          <w:rFonts w:ascii="Arial" w:eastAsia="Times New Roman" w:hAnsi="Arial" w:cs="Arial"/>
          <w:b/>
          <w:bCs/>
          <w:color w:val="333333"/>
          <w:sz w:val="18"/>
          <w:szCs w:val="18"/>
          <w:bdr w:val="none" w:sz="0" w:space="0" w:color="auto" w:frame="1"/>
          <w:lang w:eastAsia="ru-RU"/>
        </w:rPr>
        <w:t>внутрішнього моніторингу та самооцінювання </w:t>
      </w:r>
      <w:r w:rsidRPr="00391AE1">
        <w:rPr>
          <w:rFonts w:ascii="Arial" w:eastAsia="Times New Roman" w:hAnsi="Arial" w:cs="Arial"/>
          <w:color w:val="333333"/>
          <w:sz w:val="18"/>
          <w:szCs w:val="18"/>
          <w:lang w:eastAsia="ru-RU"/>
        </w:rPr>
        <w:t>для відстеження та коригування результатів освітньої діяльності:</w:t>
      </w:r>
    </w:p>
    <w:p w:rsidR="00391AE1" w:rsidRPr="00391AE1" w:rsidRDefault="00391AE1" w:rsidP="00391AE1">
      <w:pPr>
        <w:shd w:val="clear" w:color="auto" w:fill="F5FBFD"/>
        <w:spacing w:after="0" w:line="285" w:lineRule="atLeast"/>
        <w:ind w:left="46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3.2.1.</w:t>
      </w:r>
      <w:r w:rsidRPr="00391AE1">
        <w:rPr>
          <w:rFonts w:ascii="Arial" w:eastAsia="Times New Roman" w:hAnsi="Arial" w:cs="Arial"/>
          <w:b/>
          <w:bCs/>
          <w:color w:val="333333"/>
          <w:sz w:val="18"/>
          <w:szCs w:val="18"/>
          <w:bdr w:val="none" w:sz="0" w:space="0" w:color="auto" w:frame="1"/>
          <w:lang w:eastAsia="ru-RU"/>
        </w:rPr>
        <w:t>Внутрішні моніторинги </w:t>
      </w:r>
      <w:r w:rsidRPr="00391AE1">
        <w:rPr>
          <w:rFonts w:ascii="Arial" w:eastAsia="Times New Roman" w:hAnsi="Arial" w:cs="Arial"/>
          <w:color w:val="333333"/>
          <w:sz w:val="18"/>
          <w:szCs w:val="18"/>
          <w:lang w:eastAsia="ru-RU"/>
        </w:rPr>
        <w:t>можуть проводитися для відстеження стану освітньої діяльності, якості надання освітніх послуг, ефективності управлінських процесів.Механізм підготовки та проведення моніторингу визначається Порядком проведення моніторингу якості освіти, затвердженим наказом Міністерства освіти і науки України від 16.01.2020 </w:t>
      </w:r>
      <w:hyperlink r:id="rId20" w:history="1">
        <w:r w:rsidRPr="00391AE1">
          <w:rPr>
            <w:rFonts w:ascii="Arial" w:eastAsia="Times New Roman" w:hAnsi="Arial" w:cs="Arial"/>
            <w:color w:val="006FB4"/>
            <w:sz w:val="18"/>
            <w:szCs w:val="18"/>
            <w:u w:val="single"/>
            <w:bdr w:val="none" w:sz="0" w:space="0" w:color="auto" w:frame="1"/>
            <w:lang w:eastAsia="ru-RU"/>
          </w:rPr>
          <w:t>№ 54</w:t>
        </w:r>
      </w:hyperlink>
      <w:r w:rsidRPr="00391AE1">
        <w:rPr>
          <w:rFonts w:ascii="Arial" w:eastAsia="Times New Roman" w:hAnsi="Arial" w:cs="Arial"/>
          <w:color w:val="333333"/>
          <w:sz w:val="18"/>
          <w:szCs w:val="18"/>
          <w:lang w:eastAsia="ru-RU"/>
        </w:rPr>
        <w:t>, зареєстрованим в Міністерстві юстиції України 10 лютого 2020 року за № 154/344371. Для проведення моніторингу обов’язковими є розроблення його програми та оприлюднення його результатів на вебсайті закладу. Рівень якості освітньої та управлінської діяльності визначається за вимогами/правилами та напрямами.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Для оцінювання виконання (вимірювання) вимог/правил слугують:</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-критерії (підстави для оцінювання);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-індикатори (показники, що відображають стан об’єктів спостереження, їх якісні або кількісні характеристики);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-методи збору відповідної інформації, яка підлягає аналізу та оцінюванню.</w:t>
      </w:r>
    </w:p>
    <w:p w:rsidR="00391AE1" w:rsidRPr="00391AE1" w:rsidRDefault="00391AE1" w:rsidP="00391AE1">
      <w:pPr>
        <w:numPr>
          <w:ilvl w:val="0"/>
          <w:numId w:val="36"/>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Організація </w:t>
      </w:r>
      <w:r w:rsidRPr="00391AE1">
        <w:rPr>
          <w:rFonts w:ascii="Arial" w:eastAsia="Times New Roman" w:hAnsi="Arial" w:cs="Arial"/>
          <w:b/>
          <w:bCs/>
          <w:color w:val="333333"/>
          <w:sz w:val="18"/>
          <w:szCs w:val="18"/>
          <w:bdr w:val="none" w:sz="0" w:space="0" w:color="auto" w:frame="1"/>
          <w:lang w:eastAsia="ru-RU"/>
        </w:rPr>
        <w:t>самооцінювання </w:t>
      </w:r>
      <w:r w:rsidRPr="00391AE1">
        <w:rPr>
          <w:rFonts w:ascii="Arial" w:eastAsia="Times New Roman" w:hAnsi="Arial" w:cs="Arial"/>
          <w:color w:val="333333"/>
          <w:sz w:val="18"/>
          <w:szCs w:val="18"/>
          <w:lang w:eastAsia="ru-RU"/>
        </w:rPr>
        <w:t>передбачає:</w:t>
      </w:r>
    </w:p>
    <w:p w:rsidR="00391AE1" w:rsidRPr="00391AE1" w:rsidRDefault="00391AE1" w:rsidP="00391AE1">
      <w:pPr>
        <w:shd w:val="clear" w:color="auto" w:fill="F5FBFD"/>
        <w:spacing w:before="225" w:after="225" w:line="285" w:lineRule="atLeast"/>
        <w:ind w:left="34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-збір та аналіз інформації, отриманої під час спостереження, опитування та вивчення документації;</w:t>
      </w:r>
    </w:p>
    <w:p w:rsidR="00391AE1" w:rsidRPr="00391AE1" w:rsidRDefault="00391AE1" w:rsidP="00391AE1">
      <w:pPr>
        <w:shd w:val="clear" w:color="auto" w:fill="F5FBFD"/>
        <w:spacing w:before="225" w:after="225" w:line="285" w:lineRule="atLeast"/>
        <w:ind w:left="34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-узагальнення результатів самооцінювання освітніх і управлінських процесів закладу;</w:t>
      </w:r>
    </w:p>
    <w:p w:rsidR="00391AE1" w:rsidRPr="00391AE1" w:rsidRDefault="00391AE1" w:rsidP="00391AE1">
      <w:pPr>
        <w:shd w:val="clear" w:color="auto" w:fill="F5FBFD"/>
        <w:spacing w:before="225" w:after="225" w:line="285" w:lineRule="atLeast"/>
        <w:ind w:left="34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-обговорення та оприлюднення результатів самооцінювання освітніх і управлінських процесів закладу (Додаток 1).</w:t>
      </w:r>
    </w:p>
    <w:p w:rsidR="00391AE1" w:rsidRPr="00391AE1" w:rsidRDefault="00391AE1" w:rsidP="00391AE1">
      <w:pPr>
        <w:numPr>
          <w:ilvl w:val="0"/>
          <w:numId w:val="37"/>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Напрями оцінювання </w:t>
      </w:r>
      <w:r w:rsidRPr="00391AE1">
        <w:rPr>
          <w:rFonts w:ascii="Arial" w:eastAsia="Times New Roman" w:hAnsi="Arial" w:cs="Arial"/>
          <w:color w:val="333333"/>
          <w:sz w:val="18"/>
          <w:szCs w:val="18"/>
          <w:lang w:eastAsia="ru-RU"/>
        </w:rPr>
        <w:t>(відповідно до наказу ДСЯО від 30.11.2020 року № 01-11/71 «Про затвердження Методичних рекомендацій з питань формування внутрішньої системи забезпечення якості освіти у закладах дошкільної освіти»):</w:t>
      </w:r>
    </w:p>
    <w:p w:rsidR="00391AE1" w:rsidRPr="00391AE1" w:rsidRDefault="00391AE1" w:rsidP="00391AE1">
      <w:pPr>
        <w:numPr>
          <w:ilvl w:val="0"/>
          <w:numId w:val="38"/>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i/>
          <w:iCs/>
          <w:color w:val="333333"/>
          <w:sz w:val="18"/>
          <w:szCs w:val="18"/>
          <w:u w:val="single"/>
          <w:bdr w:val="none" w:sz="0" w:space="0" w:color="auto" w:frame="1"/>
          <w:lang w:eastAsia="ru-RU"/>
        </w:rPr>
        <w:t>освітнє середовище закладу</w:t>
      </w:r>
      <w:r w:rsidRPr="00391AE1">
        <w:rPr>
          <w:rFonts w:ascii="Arial" w:eastAsia="Times New Roman" w:hAnsi="Arial" w:cs="Arial"/>
          <w:color w:val="333333"/>
          <w:sz w:val="18"/>
          <w:szCs w:val="18"/>
          <w:lang w:eastAsia="ru-RU"/>
        </w:rPr>
        <w:t> (безпечність та раціональність облаштування території закладу, стан приміщення закладу, дотримання повітряно- теплового режиму, стан освітлення, прибирання приміщень, архітектурна доступність території та приміщень будівлі, дотримання питного режиму, створення освітнього середовища, вільного від будь яких форм насильства та дискримінації, формування інклюзивного, безпечного, розвивального, мотивуючого освітнього простору тощо);</w:t>
      </w:r>
    </w:p>
    <w:p w:rsidR="00391AE1" w:rsidRPr="00391AE1" w:rsidRDefault="00391AE1" w:rsidP="00391AE1">
      <w:pPr>
        <w:numPr>
          <w:ilvl w:val="0"/>
          <w:numId w:val="38"/>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i/>
          <w:iCs/>
          <w:color w:val="333333"/>
          <w:sz w:val="18"/>
          <w:szCs w:val="18"/>
          <w:u w:val="single"/>
          <w:bdr w:val="none" w:sz="0" w:space="0" w:color="auto" w:frame="1"/>
          <w:lang w:eastAsia="ru-RU"/>
        </w:rPr>
        <w:t>здобувачі дошкільної освіти, забезпечення всебічного розвитку дитини дошкільного віку, набуття нею життєвого соціального досвіду</w:t>
      </w:r>
      <w:r w:rsidRPr="00391AE1">
        <w:rPr>
          <w:rFonts w:ascii="Arial" w:eastAsia="Times New Roman" w:hAnsi="Arial" w:cs="Arial"/>
          <w:color w:val="333333"/>
          <w:sz w:val="18"/>
          <w:szCs w:val="18"/>
          <w:lang w:eastAsia="ru-RU"/>
        </w:rPr>
        <w:t> (наявність затвердженої освітньої програми, формування компетентностей відповідно до Базового компонента дошкільної освіти, організація життєдіяльності здобувачів дошкільної освіти у закладі, упровадження додаткових організаційних форм освітнього процесу (гуртки, студії) тощо);</w:t>
      </w:r>
    </w:p>
    <w:p w:rsidR="00391AE1" w:rsidRPr="00391AE1" w:rsidRDefault="00391AE1" w:rsidP="00391AE1">
      <w:pPr>
        <w:numPr>
          <w:ilvl w:val="0"/>
          <w:numId w:val="38"/>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i/>
          <w:iCs/>
          <w:color w:val="333333"/>
          <w:sz w:val="18"/>
          <w:szCs w:val="18"/>
          <w:u w:val="single"/>
          <w:bdr w:val="none" w:sz="0" w:space="0" w:color="auto" w:frame="1"/>
          <w:lang w:eastAsia="ru-RU"/>
        </w:rPr>
        <w:t>фахова діяльність педагогічних працівників</w:t>
      </w:r>
      <w:r w:rsidRPr="00391AE1">
        <w:rPr>
          <w:rFonts w:ascii="Arial" w:eastAsia="Times New Roman" w:hAnsi="Arial" w:cs="Arial"/>
          <w:color w:val="333333"/>
          <w:sz w:val="18"/>
          <w:szCs w:val="18"/>
          <w:lang w:eastAsia="ru-RU"/>
        </w:rPr>
        <w:t> (використання інформаційно-комунікаційних технологій в освітньому процесі, узгодження педрадою форм і видів планів педагогів, ефективне планування педагогами своєї діяльності та якість організації освітнього процесу, урізноманітнення форм і методів освітнього процесу, методичне забезпечення закладу, постійне підвищення професійного рівня фахової майстерності педагогічних працівників, налагодження співпраці з батьками та працівниками закладу тощо);</w:t>
      </w:r>
    </w:p>
    <w:p w:rsidR="00391AE1" w:rsidRPr="00391AE1" w:rsidRDefault="00391AE1" w:rsidP="00391AE1">
      <w:pPr>
        <w:numPr>
          <w:ilvl w:val="0"/>
          <w:numId w:val="38"/>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i/>
          <w:iCs/>
          <w:color w:val="333333"/>
          <w:sz w:val="18"/>
          <w:szCs w:val="18"/>
          <w:u w:val="single"/>
          <w:bdr w:val="none" w:sz="0" w:space="0" w:color="auto" w:frame="1"/>
          <w:lang w:eastAsia="ru-RU"/>
        </w:rPr>
        <w:t>управлінські процеси закладу освіти</w:t>
      </w:r>
      <w:r w:rsidRPr="00391AE1">
        <w:rPr>
          <w:rFonts w:ascii="Arial" w:eastAsia="Times New Roman" w:hAnsi="Arial" w:cs="Arial"/>
          <w:color w:val="333333"/>
          <w:sz w:val="18"/>
          <w:szCs w:val="18"/>
          <w:lang w:eastAsia="ru-RU"/>
        </w:rPr>
        <w:t> (стратегія розвитку закладу, здійснення річного планування відповідно до стратегії, моніторингу виконання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поставлених цілей та завдань, формування відносин довіри, прозорості, дотримання етичних норм, ефективність кадрової політики, забезпечення можливостей для професійного розвитку педагогічних працівників, організація діяльності закладу дошкільної освіти на засадах людиноцентризму, прийняття управлінських рішень на основі конструктивної співпраці учасників освітнього процесу, взаємодії закладу освіти з місцевою громадою, формування та забезпечення політики академічної доброчесності тощо).</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numPr>
          <w:ilvl w:val="0"/>
          <w:numId w:val="39"/>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Періодичність оцінювання:</w:t>
      </w:r>
    </w:p>
    <w:p w:rsidR="00391AE1" w:rsidRPr="00391AE1" w:rsidRDefault="00391AE1" w:rsidP="00391AE1">
      <w:pPr>
        <w:numPr>
          <w:ilvl w:val="0"/>
          <w:numId w:val="40"/>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Щорічне самооцінювання діяльності закладу здійснюється за блоковою системою аналізування, використовуючи розділи річного плану;</w:t>
      </w:r>
    </w:p>
    <w:p w:rsidR="00391AE1" w:rsidRPr="00391AE1" w:rsidRDefault="00391AE1" w:rsidP="00391AE1">
      <w:pPr>
        <w:shd w:val="clear" w:color="auto" w:fill="F5FBFD"/>
        <w:spacing w:before="225" w:after="225" w:line="285" w:lineRule="atLeast"/>
        <w:ind w:left="743"/>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-періодичне комплексне самооцінювання перед щорічним звітуванням директора (за потребою);</w:t>
      </w:r>
    </w:p>
    <w:p w:rsidR="00391AE1" w:rsidRPr="00391AE1" w:rsidRDefault="00391AE1" w:rsidP="00391AE1">
      <w:pPr>
        <w:shd w:val="clear" w:color="auto" w:fill="F5FBFD"/>
        <w:spacing w:before="225" w:after="225" w:line="285" w:lineRule="atLeast"/>
        <w:ind w:left="743"/>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-комплексне самооцінювання перед початком роботи щодо розроблення програми розвитку ЗДО, як стратегічного документа (один раз на 5 років).</w:t>
      </w:r>
    </w:p>
    <w:p w:rsidR="00391AE1" w:rsidRPr="00391AE1" w:rsidRDefault="00391AE1" w:rsidP="00391AE1">
      <w:pPr>
        <w:shd w:val="clear" w:color="auto" w:fill="F5FBFD"/>
        <w:spacing w:after="225"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lang w:eastAsia="ru-RU"/>
        </w:rPr>
        <w:t>3.2.5.Відповідальність за оцінювання: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-відповідальним за проведення самооцінювання освітніх і управлінських процесів є директор закладу;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-для забезпечення вивчення та оцінювання внутрішньої системи за певним напрямом створюється відповідна робоча група, до складу якої можуть входити працівники закладу, представники батьківської та місцевої громади.</w:t>
      </w:r>
    </w:p>
    <w:p w:rsidR="00391AE1" w:rsidRPr="00391AE1" w:rsidRDefault="00391AE1" w:rsidP="00391AE1">
      <w:pPr>
        <w:numPr>
          <w:ilvl w:val="0"/>
          <w:numId w:val="41"/>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Методи збору інформації</w:t>
      </w:r>
      <w:r w:rsidRPr="00391AE1">
        <w:rPr>
          <w:rFonts w:ascii="Arial" w:eastAsia="Times New Roman" w:hAnsi="Arial" w:cs="Arial"/>
          <w:color w:val="333333"/>
          <w:sz w:val="18"/>
          <w:szCs w:val="18"/>
          <w:lang w:eastAsia="ru-RU"/>
        </w:rPr>
        <w:t>, інструменти та джерела отримання інформації:</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-аналіз документів (статут, стратегія розвитку, річний план роботи, освітня програма, положення про ВСЗЯО, протоколи педрад, книги наказів, журнали вхідної і вихідної документації, особистого прийому, звернень, штатний розпис, атестаційні матеріали, фінансові документи, план підвищення кваліфікації педпрацівників, кількісно-якісний кваліфікаційний склад педагогічних працівників тощо);</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-спостереження педагогічної діяльності (спостереження за проведенням занять, режимних моментів, занять гуртків тощо); спостереження за освітнім середовищем (санітарно- гігієнічні умови, стан та безпека території, майданчиків, приміщень, освітлення, водопостачання, харчування, медичний супровід, опалення тощо);</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-опитування (анкетування учасників освітнього процесу (педагогічних працівників, батьків);інтерв’ю (з педагогами, батьками);фокус-групи (з педагогічними працівниками, батьками).</w:t>
      </w:r>
    </w:p>
    <w:p w:rsidR="00391AE1" w:rsidRPr="00391AE1" w:rsidRDefault="00391AE1" w:rsidP="00391AE1">
      <w:pPr>
        <w:numPr>
          <w:ilvl w:val="0"/>
          <w:numId w:val="42"/>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Інструментарій </w:t>
      </w:r>
      <w:r w:rsidRPr="00391AE1">
        <w:rPr>
          <w:rFonts w:ascii="Arial" w:eastAsia="Times New Roman" w:hAnsi="Arial" w:cs="Arial"/>
          <w:color w:val="333333"/>
          <w:sz w:val="18"/>
          <w:szCs w:val="18"/>
          <w:lang w:eastAsia="ru-RU"/>
        </w:rPr>
        <w:t>методів збору інформації:</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-пам’ятки для аналізу документів (щодо організації освітнього процесу; фінансування закладу освіти; кількісно-якісного складу педагогічних працівників тощо);</w:t>
      </w:r>
    </w:p>
    <w:p w:rsidR="00391AE1" w:rsidRPr="00391AE1" w:rsidRDefault="00391AE1" w:rsidP="00391AE1">
      <w:pPr>
        <w:shd w:val="clear" w:color="auto" w:fill="F5FBFD"/>
        <w:spacing w:before="225" w:after="225" w:line="285" w:lineRule="atLeast"/>
        <w:ind w:left="52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-анкети (для педагогічних працівників, батьків);</w:t>
      </w:r>
    </w:p>
    <w:p w:rsidR="00391AE1" w:rsidRPr="00391AE1" w:rsidRDefault="00391AE1" w:rsidP="00391AE1">
      <w:pPr>
        <w:shd w:val="clear" w:color="auto" w:fill="F5FBFD"/>
        <w:spacing w:before="225" w:after="225" w:line="285" w:lineRule="atLeast"/>
        <w:ind w:left="58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-бланки спостереження (за проведенням занять, гуртковою роботою, станом території, приміщень, систем, медичним супроводом тощо).</w:t>
      </w:r>
    </w:p>
    <w:p w:rsidR="00391AE1" w:rsidRPr="00391AE1" w:rsidRDefault="00391AE1" w:rsidP="00391AE1">
      <w:pPr>
        <w:numPr>
          <w:ilvl w:val="0"/>
          <w:numId w:val="43"/>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Рівні оцінювання </w:t>
      </w:r>
      <w:r w:rsidRPr="00391AE1">
        <w:rPr>
          <w:rFonts w:ascii="Arial" w:eastAsia="Times New Roman" w:hAnsi="Arial" w:cs="Arial"/>
          <w:color w:val="333333"/>
          <w:sz w:val="18"/>
          <w:szCs w:val="18"/>
          <w:lang w:eastAsia="ru-RU"/>
        </w:rPr>
        <w:t>освітніх і управлінських процесів:</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-високий;</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-достатній;</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-вимагає покращення;</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-низький.</w:t>
      </w:r>
    </w:p>
    <w:p w:rsidR="00391AE1" w:rsidRPr="00391AE1" w:rsidRDefault="00391AE1" w:rsidP="00391AE1">
      <w:pPr>
        <w:shd w:val="clear" w:color="auto" w:fill="F5FBFD"/>
        <w:spacing w:after="225"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lang w:eastAsia="ru-RU"/>
        </w:rPr>
        <w:t>3.2.9.Форми узагальнення інформації.</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-аналітична довідка;</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-письмовий звіт</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-усний звіт;</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-доповідна записка;</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 </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-інформація;</w:t>
      </w:r>
    </w:p>
    <w:p w:rsidR="00391AE1" w:rsidRPr="00391AE1" w:rsidRDefault="00391AE1" w:rsidP="00391AE1">
      <w:pPr>
        <w:shd w:val="clear" w:color="auto" w:fill="F5FBFD"/>
        <w:spacing w:before="225" w:after="225" w:line="285" w:lineRule="atLeast"/>
        <w:ind w:left="1026"/>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-акт тощо.</w:t>
      </w:r>
    </w:p>
    <w:p w:rsidR="00391AE1" w:rsidRPr="00391AE1" w:rsidRDefault="00391AE1" w:rsidP="00391AE1">
      <w:pPr>
        <w:shd w:val="clear" w:color="auto" w:fill="F5FBFD"/>
        <w:spacing w:after="225"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lang w:eastAsia="ru-RU"/>
        </w:rPr>
        <w:t>3.2.10.Управлінське рішення.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Управлінське рішення на основі аналізу отриманої інформації приймається у вигляді наказу, рішення педагогічної ради, рішення ради закладу, рішення загальних зборів, вказівки (усного розпорядження), усного, письмового доручення, інструкції тощо і спрямоване на вдосконалення якості освіти в закладі.</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4.Забезпечення академічної доброчесності (система та механізми):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-розроблення за участі учасників освітнього процесу, схвалення педрадою та оприлюднення положення (кодексу, правил) про академічну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доброчесність в закладі;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-інформування учасників освітнього процесу про принципи, систему та механізми забезпечення академічної доброчесності;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-реалізація передбачених положенням заходів із запобігання академічної недоброчесності в закладі;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-забезпечення вжиття передбачених положенням заходів академічної відповідальності за порушення академічної доброчесності.</w:t>
      </w:r>
    </w:p>
    <w:p w:rsidR="00391AE1" w:rsidRPr="00391AE1" w:rsidRDefault="00391AE1" w:rsidP="00391AE1">
      <w:pPr>
        <w:numPr>
          <w:ilvl w:val="0"/>
          <w:numId w:val="44"/>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Дотримання академічної доброчесності педагогічними працівниками передбачає</w:t>
      </w:r>
    </w:p>
    <w:p w:rsidR="00391AE1" w:rsidRPr="00391AE1" w:rsidRDefault="00391AE1" w:rsidP="00391AE1">
      <w:pPr>
        <w:shd w:val="clear" w:color="auto" w:fill="F5FBFD"/>
        <w:spacing w:before="225" w:after="225" w:line="285" w:lineRule="atLeast"/>
        <w:ind w:left="332"/>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-посилання на джерела інформації у разі використання ідей, розробок, тверджень, відомостей;</w:t>
      </w:r>
    </w:p>
    <w:p w:rsidR="00391AE1" w:rsidRPr="00391AE1" w:rsidRDefault="00391AE1" w:rsidP="00391AE1">
      <w:pPr>
        <w:shd w:val="clear" w:color="auto" w:fill="F5FBFD"/>
        <w:spacing w:before="225" w:after="225" w:line="285" w:lineRule="atLeast"/>
        <w:ind w:left="332"/>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-дотримання норм законодавства про авторське право і суміжні права;</w:t>
      </w:r>
    </w:p>
    <w:p w:rsidR="00391AE1" w:rsidRPr="00391AE1" w:rsidRDefault="00391AE1" w:rsidP="00391AE1">
      <w:pPr>
        <w:shd w:val="clear" w:color="auto" w:fill="F5FBFD"/>
        <w:spacing w:before="225" w:after="225" w:line="285" w:lineRule="atLeast"/>
        <w:ind w:left="332"/>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-надання достовірної інформації про методики і результати досліджень, джерела використаної інформації та власну педагогічну діяльність;</w:t>
      </w:r>
    </w:p>
    <w:p w:rsidR="00391AE1" w:rsidRPr="00391AE1" w:rsidRDefault="00391AE1" w:rsidP="00391AE1">
      <w:pPr>
        <w:shd w:val="clear" w:color="auto" w:fill="F5FBFD"/>
        <w:spacing w:before="225" w:after="225" w:line="285" w:lineRule="atLeast"/>
        <w:ind w:left="332"/>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-об’єктивне оцінювання результатів освітнього процесу.</w:t>
      </w:r>
    </w:p>
    <w:p w:rsidR="00391AE1" w:rsidRPr="00391AE1" w:rsidRDefault="00391AE1" w:rsidP="00391AE1">
      <w:pPr>
        <w:numPr>
          <w:ilvl w:val="0"/>
          <w:numId w:val="45"/>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 порушення академічної доброчесності педагогічні працівники закладу можуть бути притягнені до такої академічної відповідальності: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-відмова в присвоєнні кваліфікаційної категорії;</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-позбавлення присвоєної кваліфікаційної категорії;</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-відмова в присвоєнні педагогічного звання;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-позбавлення присвоєного педагогічного звання;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-позбавлення права брати участь у роботі визначених законом органів чи займати визначені законом посади.</w:t>
      </w:r>
    </w:p>
    <w:p w:rsidR="00391AE1" w:rsidRPr="00391AE1" w:rsidRDefault="00391AE1" w:rsidP="00391AE1">
      <w:pPr>
        <w:shd w:val="clear" w:color="auto" w:fill="F5FBFD"/>
        <w:spacing w:after="0"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bdr w:val="none" w:sz="0" w:space="0" w:color="auto" w:frame="1"/>
          <w:lang w:eastAsia="ru-RU"/>
        </w:rPr>
        <w:t>5.</w:t>
      </w:r>
      <w:r w:rsidRPr="00391AE1">
        <w:rPr>
          <w:rFonts w:ascii="Arial" w:eastAsia="Times New Roman" w:hAnsi="Arial" w:cs="Arial"/>
          <w:b/>
          <w:bCs/>
          <w:color w:val="333333"/>
          <w:kern w:val="36"/>
          <w:sz w:val="26"/>
          <w:szCs w:val="26"/>
          <w:lang w:eastAsia="ru-RU"/>
        </w:rPr>
        <w:t>Напрями, вимоги, критерії та індикатори оцінювання освітніх і управлінських процесів закладу та внутрішньої системи забезпечення якості освіти</w:t>
      </w:r>
    </w:p>
    <w:p w:rsidR="00391AE1" w:rsidRPr="00391AE1" w:rsidRDefault="00391AE1" w:rsidP="00391AE1">
      <w:pPr>
        <w:shd w:val="clear" w:color="auto" w:fill="F5FBFD"/>
        <w:spacing w:before="225" w:after="225" w:line="285" w:lineRule="atLeast"/>
        <w:ind w:left="1168"/>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Напрями оцінювання освітніх і управлінських процесів, внутрішньої системи забезпечення якості освіти визначені у п.3.2.3 цього Положення. Вимоги, критерії та індикатори оцінювання визначені у Додатку 2 до цього Положення відповідно до наказу ДСЯО «Про затвердження Методичних рекомендацій з питань формування внутрішньої системи забезпечення якості освіти у закладах дошкільної освіти».</w:t>
      </w:r>
    </w:p>
    <w:p w:rsidR="00391AE1" w:rsidRPr="00391AE1" w:rsidRDefault="00391AE1" w:rsidP="00391AE1">
      <w:pPr>
        <w:shd w:val="clear" w:color="auto" w:fill="F5FBFD"/>
        <w:spacing w:after="0"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bdr w:val="none" w:sz="0" w:space="0" w:color="auto" w:frame="1"/>
          <w:lang w:eastAsia="ru-RU"/>
        </w:rPr>
        <w:t>6.</w:t>
      </w:r>
      <w:r w:rsidRPr="00391AE1">
        <w:rPr>
          <w:rFonts w:ascii="Arial" w:eastAsia="Times New Roman" w:hAnsi="Arial" w:cs="Arial"/>
          <w:b/>
          <w:bCs/>
          <w:color w:val="333333"/>
          <w:kern w:val="36"/>
          <w:sz w:val="26"/>
          <w:szCs w:val="26"/>
          <w:lang w:eastAsia="ru-RU"/>
        </w:rPr>
        <w:t>Механізм та процедури оцінювання освітніх та управлінських процесів закладу та внутрішньої системи забезпечення якості освіти (Додаток 1)</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Механізм та процедури реалізації ВСЗЯО передбачають здійснення періодичного оцінювання за напрямами оцінювання відповідальними посадовими особами і представниками громадських структур закладу на основі визначених методів збору інформації та відповідного інструментарію. Отримана інформація узагальнюється, відповідний компонент оцінюється, після чого зазначені матеріали передаються адміністрації закладу для прийняття відповідного управлінського рішення щодо удосконалення якості освіти в закладі.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Періодичність оцінювання, відповідальність за оцінювання, методи збору інформації, інструментарій, рівні оцінювання, форми узагальнення інформації, управлінське рішення визначені у п. 3.2.4 – 3.2.10. цього Положення.</w:t>
      </w:r>
    </w:p>
    <w:p w:rsidR="00391AE1" w:rsidRPr="00391AE1" w:rsidRDefault="00391AE1" w:rsidP="00391AE1">
      <w:pPr>
        <w:shd w:val="clear" w:color="auto" w:fill="F5FBFD"/>
        <w:spacing w:after="0"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bdr w:val="none" w:sz="0" w:space="0" w:color="auto" w:frame="1"/>
          <w:lang w:eastAsia="ru-RU"/>
        </w:rPr>
        <w:t>7.</w:t>
      </w:r>
      <w:r w:rsidRPr="00391AE1">
        <w:rPr>
          <w:rFonts w:ascii="Arial" w:eastAsia="Times New Roman" w:hAnsi="Arial" w:cs="Arial"/>
          <w:b/>
          <w:bCs/>
          <w:color w:val="333333"/>
          <w:kern w:val="36"/>
          <w:sz w:val="26"/>
          <w:szCs w:val="26"/>
          <w:lang w:eastAsia="ru-RU"/>
        </w:rPr>
        <w:t>Заключні положення</w:t>
      </w:r>
    </w:p>
    <w:p w:rsidR="00391AE1" w:rsidRPr="00391AE1" w:rsidRDefault="00391AE1" w:rsidP="00391AE1">
      <w:pPr>
        <w:numPr>
          <w:ilvl w:val="0"/>
          <w:numId w:val="46"/>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Учасники освітнього процесу мають знати вимоги Положення про внутрішню систему забезпечення якості освіти ЗДО.</w:t>
      </w:r>
    </w:p>
    <w:p w:rsidR="00391AE1" w:rsidRPr="00391AE1" w:rsidRDefault="00391AE1" w:rsidP="00391AE1">
      <w:pPr>
        <w:numPr>
          <w:ilvl w:val="0"/>
          <w:numId w:val="46"/>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Заклад забезпечує публічний доступ до тексту Положення через власний офіційний сайт.</w:t>
      </w:r>
    </w:p>
    <w:p w:rsidR="00391AE1" w:rsidRPr="00391AE1" w:rsidRDefault="00391AE1" w:rsidP="00391AE1">
      <w:pPr>
        <w:numPr>
          <w:ilvl w:val="0"/>
          <w:numId w:val="46"/>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Прийняття принципів і норм Положення засвідчується підписами членів педагогічного колективу, які забезпечують ознайомлення з ним батьків здобувачів дошкільної освіти в обов’язковому порядку.</w:t>
      </w:r>
    </w:p>
    <w:p w:rsidR="00391AE1" w:rsidRPr="00391AE1" w:rsidRDefault="00391AE1" w:rsidP="00391AE1">
      <w:pPr>
        <w:numPr>
          <w:ilvl w:val="0"/>
          <w:numId w:val="46"/>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Положення про внутрішню систему забезпечення якості освіти ЗДО схвалюється педагогічною радою, затверджується та вводиться в дію наказом директора.</w:t>
      </w:r>
    </w:p>
    <w:p w:rsidR="00391AE1" w:rsidRPr="00391AE1" w:rsidRDefault="00391AE1" w:rsidP="00391AE1">
      <w:pPr>
        <w:numPr>
          <w:ilvl w:val="0"/>
          <w:numId w:val="46"/>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Зміни та доповнення до Положення можуть бути внесені рішенням педагогічної ради за поданням будь-якого учасника освітнього процесу.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225"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lang w:eastAsia="ru-RU"/>
        </w:rPr>
        <w:t> </w:t>
      </w:r>
    </w:p>
    <w:p w:rsidR="00391AE1" w:rsidRPr="00391AE1" w:rsidRDefault="00391AE1" w:rsidP="00391AE1">
      <w:pPr>
        <w:shd w:val="clear" w:color="auto" w:fill="F5FBFD"/>
        <w:spacing w:after="225"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lang w:eastAsia="ru-RU"/>
        </w:rPr>
        <w:t> </w:t>
      </w:r>
    </w:p>
    <w:p w:rsidR="00391AE1" w:rsidRPr="00391AE1" w:rsidRDefault="00391AE1" w:rsidP="00391AE1">
      <w:pPr>
        <w:shd w:val="clear" w:color="auto" w:fill="F5FBFD"/>
        <w:spacing w:after="225"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ДОДАТКИ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u w:val="single"/>
          <w:bdr w:val="none" w:sz="0" w:space="0" w:color="auto" w:frame="1"/>
          <w:lang w:eastAsia="ru-RU"/>
        </w:rPr>
        <w:t>Додаток 1</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Збір та аналіз інформації, отриманої під час опитування,</w:t>
      </w:r>
      <w:r w:rsidRPr="00391AE1">
        <w:rPr>
          <w:rFonts w:ascii="Arial" w:eastAsia="Times New Roman" w:hAnsi="Arial" w:cs="Arial"/>
          <w:b/>
          <w:bCs/>
          <w:color w:val="333333"/>
          <w:sz w:val="18"/>
          <w:szCs w:val="18"/>
          <w:bdr w:val="none" w:sz="0" w:space="0" w:color="auto" w:frame="1"/>
          <w:lang w:eastAsia="ru-RU"/>
        </w:rPr>
        <w:t> </w:t>
      </w:r>
      <w:r w:rsidRPr="00391AE1">
        <w:rPr>
          <w:rFonts w:ascii="Arial" w:eastAsia="Times New Roman" w:hAnsi="Arial" w:cs="Arial"/>
          <w:b/>
          <w:bCs/>
          <w:color w:val="333333"/>
          <w:sz w:val="18"/>
          <w:szCs w:val="18"/>
          <w:u w:val="single"/>
          <w:bdr w:val="none" w:sz="0" w:space="0" w:color="auto" w:frame="1"/>
          <w:lang w:eastAsia="ru-RU"/>
        </w:rPr>
        <w:t>спостереження та вивчення документації</w:t>
      </w:r>
    </w:p>
    <w:p w:rsidR="00391AE1" w:rsidRPr="00391AE1" w:rsidRDefault="00391AE1" w:rsidP="00391AE1">
      <w:pPr>
        <w:shd w:val="clear" w:color="auto" w:fill="F5FBFD"/>
        <w:spacing w:after="0" w:line="285" w:lineRule="atLeast"/>
        <w:ind w:left="46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Для проведення самооцінювання освітньої діяльності використовуються такі </w:t>
      </w:r>
      <w:r w:rsidRPr="00391AE1">
        <w:rPr>
          <w:rFonts w:ascii="Arial" w:eastAsia="Times New Roman" w:hAnsi="Arial" w:cs="Arial"/>
          <w:b/>
          <w:bCs/>
          <w:i/>
          <w:iCs/>
          <w:color w:val="333333"/>
          <w:sz w:val="18"/>
          <w:szCs w:val="18"/>
          <w:bdr w:val="none" w:sz="0" w:space="0" w:color="auto" w:frame="1"/>
          <w:lang w:eastAsia="ru-RU"/>
        </w:rPr>
        <w:t>методи збору інформації</w:t>
      </w:r>
      <w:r w:rsidRPr="00391AE1">
        <w:rPr>
          <w:rFonts w:ascii="Arial" w:eastAsia="Times New Roman" w:hAnsi="Arial" w:cs="Arial"/>
          <w:b/>
          <w:bCs/>
          <w:color w:val="333333"/>
          <w:sz w:val="18"/>
          <w:szCs w:val="18"/>
          <w:bdr w:val="none" w:sz="0" w:space="0" w:color="auto" w:frame="1"/>
          <w:lang w:eastAsia="ru-RU"/>
        </w:rPr>
        <w:t>:</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-опитування учасників освітнього процесу (анкетування, індивідуальне інтерв’ю, фокус-групове дослідження);</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-спостереження (за освітнім середовищем, організацією життєдіяльності, проведенням занять, режимних моментів);</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-вивчення документації закладу.</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Вибір методу має забезпечити отримання релевантної інформації для всебічного вивчення та об’єктивного самооцінювання освітніх і управлінських процесів закладу.</w:t>
      </w:r>
    </w:p>
    <w:p w:rsidR="00391AE1" w:rsidRPr="00391AE1" w:rsidRDefault="00391AE1" w:rsidP="00391AE1">
      <w:pPr>
        <w:shd w:val="clear" w:color="auto" w:fill="F5FBFD"/>
        <w:spacing w:before="225" w:after="225" w:line="285" w:lineRule="atLeast"/>
        <w:ind w:left="1168"/>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Окремі методи збору інформації, наприклад опитування, можуть застосовуватися з використанням цифрових технологій.</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Кожен із методів збору інформації має особливості щодо застосування та оброблення результатів.</w:t>
      </w:r>
    </w:p>
    <w:p w:rsidR="00391AE1" w:rsidRPr="00391AE1" w:rsidRDefault="00391AE1" w:rsidP="00391AE1">
      <w:pPr>
        <w:shd w:val="clear" w:color="auto" w:fill="F5FBFD"/>
        <w:spacing w:after="0" w:line="285" w:lineRule="atLeast"/>
        <w:ind w:left="100"/>
        <w:rPr>
          <w:rFonts w:ascii="Arial" w:eastAsia="Times New Roman" w:hAnsi="Arial" w:cs="Arial"/>
          <w:color w:val="333333"/>
          <w:sz w:val="18"/>
          <w:szCs w:val="18"/>
          <w:lang w:eastAsia="ru-RU"/>
        </w:rPr>
      </w:pPr>
      <w:r w:rsidRPr="00391AE1">
        <w:rPr>
          <w:rFonts w:ascii="Arial" w:eastAsia="Times New Roman" w:hAnsi="Arial" w:cs="Arial"/>
          <w:b/>
          <w:bCs/>
          <w:i/>
          <w:iCs/>
          <w:color w:val="333333"/>
          <w:sz w:val="18"/>
          <w:szCs w:val="18"/>
          <w:bdr w:val="none" w:sz="0" w:space="0" w:color="auto" w:frame="1"/>
          <w:lang w:eastAsia="ru-RU"/>
        </w:rPr>
        <w:t>Опитування </w:t>
      </w:r>
      <w:r w:rsidRPr="00391AE1">
        <w:rPr>
          <w:rFonts w:ascii="Arial" w:eastAsia="Times New Roman" w:hAnsi="Arial" w:cs="Arial"/>
          <w:color w:val="333333"/>
          <w:sz w:val="18"/>
          <w:szCs w:val="18"/>
          <w:lang w:eastAsia="ru-RU"/>
        </w:rPr>
        <w:t>може бути письмовим (анкетування) або усним (інтерв’ю).</w:t>
      </w:r>
    </w:p>
    <w:p w:rsidR="00391AE1" w:rsidRPr="00391AE1" w:rsidRDefault="00391AE1" w:rsidP="00391AE1">
      <w:pPr>
        <w:shd w:val="clear" w:color="auto" w:fill="F5FBFD"/>
        <w:spacing w:after="0" w:line="285" w:lineRule="atLeast"/>
        <w:ind w:left="100"/>
        <w:rPr>
          <w:rFonts w:ascii="Arial" w:eastAsia="Times New Roman" w:hAnsi="Arial" w:cs="Arial"/>
          <w:color w:val="333333"/>
          <w:sz w:val="18"/>
          <w:szCs w:val="18"/>
          <w:lang w:eastAsia="ru-RU"/>
        </w:rPr>
      </w:pPr>
      <w:r w:rsidRPr="00391AE1">
        <w:rPr>
          <w:rFonts w:ascii="Arial" w:eastAsia="Times New Roman" w:hAnsi="Arial" w:cs="Arial"/>
          <w:b/>
          <w:bCs/>
          <w:i/>
          <w:iCs/>
          <w:color w:val="333333"/>
          <w:sz w:val="18"/>
          <w:szCs w:val="18"/>
          <w:bdr w:val="none" w:sz="0" w:space="0" w:color="auto" w:frame="1"/>
          <w:lang w:eastAsia="ru-RU"/>
        </w:rPr>
        <w:t>Анкетування </w:t>
      </w:r>
      <w:r w:rsidRPr="00391AE1">
        <w:rPr>
          <w:rFonts w:ascii="Arial" w:eastAsia="Times New Roman" w:hAnsi="Arial" w:cs="Arial"/>
          <w:color w:val="333333"/>
          <w:sz w:val="18"/>
          <w:szCs w:val="18"/>
          <w:lang w:eastAsia="ru-RU"/>
        </w:rPr>
        <w:t>дозволяє отримати інформацію про ставлення учасників освітнього процесу до певних питань діяльності закладу. У ході анкетування можуть використовуватися анкети для працівників, медичних та педагогічних працівників, батьків.</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Анкетування передбачає складання форми (бланка) анкети. У разі проведення анкетування онлайн доцільно використовувати цифрові ресурси, що дозволяють автоматизоване оброблення відповідей. Анкети можуть бути закритого, відкритого, напівзакритого типу або комбінованими. Використання анкети закритого типу полегшує обробку даних і узагальнення результатів, проте обмежують відповіді респондентів певними рамками.</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Якщо мета дослідження полягає у тому, щоб отримати оцінку освітніх та управлінських процесів учасниками, зворотній зв’язок щодо ефективності певної політики, рекомендовано опитати якомога більше учасників освітнього процесу та використовувати анкети закритого типу.</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Якщо мета дослідження полягає в більш глибокому аналізі ставлень, позицій та настроїв учасників освітнього процесу, узагальненні їхніх ідей або пропозицій, доцільно застосовувати відкриті анкети.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Комбіновані анкети дозволяють оптимально поєднати питання, що потребують кількісного та якісного аналізу, в одному опитувальнику.</w:t>
      </w:r>
    </w:p>
    <w:p w:rsidR="00391AE1" w:rsidRPr="00391AE1" w:rsidRDefault="00391AE1" w:rsidP="00391AE1">
      <w:pPr>
        <w:shd w:val="clear" w:color="auto" w:fill="F5FBFD"/>
        <w:spacing w:after="0" w:line="285" w:lineRule="atLeast"/>
        <w:ind w:left="100"/>
        <w:rPr>
          <w:rFonts w:ascii="Arial" w:eastAsia="Times New Roman" w:hAnsi="Arial" w:cs="Arial"/>
          <w:color w:val="333333"/>
          <w:sz w:val="18"/>
          <w:szCs w:val="18"/>
          <w:lang w:eastAsia="ru-RU"/>
        </w:rPr>
      </w:pPr>
      <w:r w:rsidRPr="00391AE1">
        <w:rPr>
          <w:rFonts w:ascii="Arial" w:eastAsia="Times New Roman" w:hAnsi="Arial" w:cs="Arial"/>
          <w:b/>
          <w:bCs/>
          <w:i/>
          <w:iCs/>
          <w:color w:val="333333"/>
          <w:sz w:val="18"/>
          <w:szCs w:val="18"/>
          <w:bdr w:val="none" w:sz="0" w:space="0" w:color="auto" w:frame="1"/>
          <w:lang w:eastAsia="ru-RU"/>
        </w:rPr>
        <w:t>Індивідуальне інтерв’ю </w:t>
      </w:r>
      <w:r w:rsidRPr="00391AE1">
        <w:rPr>
          <w:rFonts w:ascii="Arial" w:eastAsia="Times New Roman" w:hAnsi="Arial" w:cs="Arial"/>
          <w:color w:val="333333"/>
          <w:sz w:val="18"/>
          <w:szCs w:val="18"/>
          <w:lang w:eastAsia="ru-RU"/>
        </w:rPr>
        <w:t>дає можливість отримати конкретизовану інформацію про ставлення особи до проблеми та/або явища в закладі освіти. Індивідуальне інтерв’ю може бути структурованим, неструктурованим та напівструктурованим.</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Неструктуроване інтерв’ю може містити одне або кілька значних за змістом питань, які потребують розгорнутої відповіді (наприклад,</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«Розкажіть, будь ласка, що вам допомагає організувати роботу з дітьми на день?»). Такий тип інтерв’ю застосовується, якщо необхідно детально вивчити досвід кожного респондента з окремого питання. При цьому доцільно застосовувати протокольну фіксацію відповідей для детального аналізу одержаної інформації.</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Структуроване інтерв’ю проводиться за заздалегідь підготовленим планом розмови, містить низку запитань, які передбачають чіткі відповіді (наприклад, «Які ви застосовуєте форми та методи роботи під час організації освітнього процесу?»). Такий підхід застосовується тоді, коли необхідно зібрати інформацію з різних питань у великої кількості респондентів. Фіксація відповідей може здійснюватися на бланках опитування або спеціально підготовлених формах.</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Напівструктуроване інтерв’ю також передбачає наявність орієнтовного плану розмови, водночас він може бути модифікований залежно від відповідей респондента у ході інтерв’ю. Фіксація відповідей відбувається у способи, зазначені для структурованого та неструктурованого інтерв’ю.</w:t>
      </w:r>
    </w:p>
    <w:p w:rsidR="00391AE1" w:rsidRPr="00391AE1" w:rsidRDefault="00391AE1" w:rsidP="00391AE1">
      <w:pPr>
        <w:shd w:val="clear" w:color="auto" w:fill="F5FBFD"/>
        <w:spacing w:after="0" w:line="285" w:lineRule="atLeast"/>
        <w:ind w:left="100"/>
        <w:rPr>
          <w:rFonts w:ascii="Arial" w:eastAsia="Times New Roman" w:hAnsi="Arial" w:cs="Arial"/>
          <w:color w:val="333333"/>
          <w:sz w:val="18"/>
          <w:szCs w:val="18"/>
          <w:lang w:eastAsia="ru-RU"/>
        </w:rPr>
      </w:pPr>
      <w:r w:rsidRPr="00391AE1">
        <w:rPr>
          <w:rFonts w:ascii="Arial" w:eastAsia="Times New Roman" w:hAnsi="Arial" w:cs="Arial"/>
          <w:b/>
          <w:bCs/>
          <w:i/>
          <w:iCs/>
          <w:color w:val="333333"/>
          <w:sz w:val="18"/>
          <w:szCs w:val="18"/>
          <w:bdr w:val="none" w:sz="0" w:space="0" w:color="auto" w:frame="1"/>
          <w:lang w:eastAsia="ru-RU"/>
        </w:rPr>
        <w:t> Групове інтерв’ю </w:t>
      </w:r>
      <w:r w:rsidRPr="00391AE1">
        <w:rPr>
          <w:rFonts w:ascii="Arial" w:eastAsia="Times New Roman" w:hAnsi="Arial" w:cs="Arial"/>
          <w:color w:val="333333"/>
          <w:sz w:val="18"/>
          <w:szCs w:val="18"/>
          <w:lang w:eastAsia="ru-RU"/>
        </w:rPr>
        <w:t>(фокус-групове дослідження) передбачає проведення співбесіди на визначену тему з групою осіб (від 6 до 12). Учасники групи спілкуються між собою, а модератор спрямовує дискусію, щоб охопити заявлену тему та надати можливість висловитися всім учасникам. Фіксація результатів може здійснюватися організатором фокус-групи (зокрема, за допомогою технічних пристроїв) або третьою особою.</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Загалом, інтерв’юер обов’язково повідомляє респондентів про фіксацію відповідей та спосіб, у який вона буде здійснюватися (незалежно від виду і типу інтерв’ю).</w:t>
      </w:r>
    </w:p>
    <w:p w:rsidR="00391AE1" w:rsidRPr="00391AE1" w:rsidRDefault="00391AE1" w:rsidP="00391AE1">
      <w:pPr>
        <w:shd w:val="clear" w:color="auto" w:fill="F5FBFD"/>
        <w:spacing w:after="0" w:line="285" w:lineRule="atLeast"/>
        <w:ind w:left="100"/>
        <w:rPr>
          <w:rFonts w:ascii="Arial" w:eastAsia="Times New Roman" w:hAnsi="Arial" w:cs="Arial"/>
          <w:color w:val="333333"/>
          <w:sz w:val="18"/>
          <w:szCs w:val="18"/>
          <w:lang w:eastAsia="ru-RU"/>
        </w:rPr>
      </w:pPr>
      <w:r w:rsidRPr="00391AE1">
        <w:rPr>
          <w:rFonts w:ascii="Arial" w:eastAsia="Times New Roman" w:hAnsi="Arial" w:cs="Arial"/>
          <w:b/>
          <w:bCs/>
          <w:i/>
          <w:iCs/>
          <w:color w:val="333333"/>
          <w:sz w:val="18"/>
          <w:szCs w:val="18"/>
          <w:bdr w:val="none" w:sz="0" w:space="0" w:color="auto" w:frame="1"/>
          <w:lang w:eastAsia="ru-RU"/>
        </w:rPr>
        <w:t>Спостереження </w:t>
      </w:r>
      <w:r w:rsidRPr="00391AE1">
        <w:rPr>
          <w:rFonts w:ascii="Arial" w:eastAsia="Times New Roman" w:hAnsi="Arial" w:cs="Arial"/>
          <w:color w:val="333333"/>
          <w:sz w:val="18"/>
          <w:szCs w:val="18"/>
          <w:lang w:eastAsia="ru-RU"/>
        </w:rPr>
        <w:t>в освітньому процесі може здійснюватись за станом освітнього середовища, проведенням спеціально організованих форм освітнього процесу, самостійної діяльності дітей тощо.Спостереження за станом освітнього середовища дає можливість зафіксувати наявність чи відсутність необхідної для освітнього процесу матеріально-технічної бази, забезпечення інклюзивності середовища, дотримання санітарно-гігієнічних вимог, норм охорони праці та безпеки життєдіяльності, визначити дієвість плану заходів, спрямованих на запобігання та протидію булінгу (цькуванню) в закладі освіти, проаналізувати культуру взаємовідносин у закладі освіти тощо.</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Окрім директора, вихователя-методиста та педагогів, відповідальних за проведення самооцінювання, до проведення спостереження за станом освітнього середовища доцільно залучати батьків і представників органів самоврядування закладу. Спостереження за проведенням спеціально організованих форм освітнього процесу, самостійної діяльності дітей допомагає оцінити рівень педагогічної діяльності педагогів, потреби в розвитку їхніх професійних компетентностей або надання їм підтримки. У ході такого спостереження важливо звернути увагу на:</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-формування та розвиток ключових компетентностей у дітей;</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-спрямованість форм освітнього процесу на формування у дітей базових цінностей: доброти, дружби, любові, відповідальності, відчуття краси;</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-роботу дітей у різних видах діяльності (спілкування, ігрова, художньо-естетична та ін.);</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-використання інформаційно-комунікаційних (цифрових) технологій, обладнання, засобів навчання;</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-комунікацію педагогічного працівника з дітьми;</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-організацію роботи з дітьми з особливими освітніми потребами (у разі їх наявності).</w:t>
      </w:r>
    </w:p>
    <w:p w:rsidR="00391AE1" w:rsidRPr="00391AE1" w:rsidRDefault="00391AE1" w:rsidP="00391AE1">
      <w:pPr>
        <w:shd w:val="clear" w:color="auto" w:fill="F5FBFD"/>
        <w:spacing w:after="0" w:line="285" w:lineRule="atLeast"/>
        <w:ind w:left="100"/>
        <w:rPr>
          <w:rFonts w:ascii="Arial" w:eastAsia="Times New Roman" w:hAnsi="Arial" w:cs="Arial"/>
          <w:color w:val="333333"/>
          <w:sz w:val="18"/>
          <w:szCs w:val="18"/>
          <w:lang w:eastAsia="ru-RU"/>
        </w:rPr>
      </w:pPr>
      <w:r w:rsidRPr="00391AE1">
        <w:rPr>
          <w:rFonts w:ascii="Arial" w:eastAsia="Times New Roman" w:hAnsi="Arial" w:cs="Arial"/>
          <w:b/>
          <w:bCs/>
          <w:i/>
          <w:iCs/>
          <w:color w:val="333333"/>
          <w:sz w:val="18"/>
          <w:szCs w:val="18"/>
          <w:bdr w:val="none" w:sz="0" w:space="0" w:color="auto" w:frame="1"/>
          <w:lang w:eastAsia="ru-RU"/>
        </w:rPr>
        <w:t>Вивчення документації закладу </w:t>
      </w:r>
      <w:r w:rsidRPr="00391AE1">
        <w:rPr>
          <w:rFonts w:ascii="Arial" w:eastAsia="Times New Roman" w:hAnsi="Arial" w:cs="Arial"/>
          <w:color w:val="333333"/>
          <w:sz w:val="18"/>
          <w:szCs w:val="18"/>
          <w:lang w:eastAsia="ru-RU"/>
        </w:rPr>
        <w:t xml:space="preserve">дає можливість отримати інформацію про його освітню діяльність, а також забезпечує умови для прийняття обґрунтованих управлінських рішень на основі аналізу задокументованих у </w:t>
      </w:r>
      <w:r w:rsidRPr="00391AE1">
        <w:rPr>
          <w:rFonts w:ascii="Arial" w:eastAsia="Times New Roman" w:hAnsi="Arial" w:cs="Arial"/>
          <w:color w:val="333333"/>
          <w:sz w:val="18"/>
          <w:szCs w:val="18"/>
          <w:lang w:eastAsia="ru-RU"/>
        </w:rPr>
        <w:lastRenderedPageBreak/>
        <w:t>закладі процесів.. Наприклад, вивчення планів роботи педагогів з метою визначення послідовності у викладенні матеріалу, чіткості поставлених завдань, відповідності форм роботи віковим та індивідуальним особливостям дітей, різноманітності видів діяльності тощо. За допомогою вивчення протоколів засідань педагогічної ради можливо одержати інформацію про відповідність ухвалених педагогічною радою рішень змісту стратегії розвитку закладу, а також оперативним завданням і потребам, напрямам професійного розвитку, актуальних для педагогічних працівників, системності роботи з питань адаптації дітей, забезпечення інклюзивності освітнього середовища тощо.</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225"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lang w:eastAsia="ru-RU"/>
        </w:rPr>
        <w:t>Узагальнення результатів самооцінювання</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Інформація, одержана в ході опитування, спостереження та вивчення документації, узагальнюється та на її основі визначаються тенденції в організації освітніх і управлінських процесів в закладі, досягнення та труднощі у формуванні внутрішньої системи.З метою об’єктивного самоцінювання узагальнена інформація зіставляється з описом вимог/правил організації освітніх і управлінських процесів та внутрішньої системи забезпечення якості освіти, що визначені закладом. Здійснюючи самооцінювання, заклад має визначити рівні оцінювання закладу щодо дотримання вимоги/правила організації освітніх і управлінських процесів та внутрішньої системи забезпечення якості освіти.</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Маючи автономію, заклад самостійно визначає рівні самооцінювання власної діяльності або запроваджує інші способи вимірювання рівня освітньої діяльності та ефективності внутрішньої системи.</w:t>
      </w:r>
    </w:p>
    <w:p w:rsidR="00391AE1" w:rsidRPr="00391AE1" w:rsidRDefault="00391AE1" w:rsidP="00391AE1">
      <w:pPr>
        <w:shd w:val="clear" w:color="auto" w:fill="F5FBFD"/>
        <w:spacing w:after="225" w:line="240" w:lineRule="auto"/>
        <w:outlineLvl w:val="0"/>
        <w:rPr>
          <w:rFonts w:ascii="Arial" w:eastAsia="Times New Roman" w:hAnsi="Arial" w:cs="Arial"/>
          <w:b/>
          <w:bCs/>
          <w:color w:val="333333"/>
          <w:kern w:val="36"/>
          <w:sz w:val="26"/>
          <w:szCs w:val="26"/>
          <w:lang w:eastAsia="ru-RU"/>
        </w:rPr>
      </w:pPr>
      <w:r w:rsidRPr="00391AE1">
        <w:rPr>
          <w:rFonts w:ascii="Arial" w:eastAsia="Times New Roman" w:hAnsi="Arial" w:cs="Arial"/>
          <w:b/>
          <w:bCs/>
          <w:color w:val="333333"/>
          <w:kern w:val="36"/>
          <w:sz w:val="26"/>
          <w:szCs w:val="26"/>
          <w:lang w:eastAsia="ru-RU"/>
        </w:rPr>
        <w:t>Обговорення та оприлюднення результатів самооцінювання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Результати самооцінювання освітніх і управлінських процесів закладу розглядаються на засіданні педагогічної ради, обговорюються з представниками батьківської громади. До розгляду/обговорення можуть залучатися представник засновника, експерти у сфері дошкільної освіти та управління тощо.</w:t>
      </w:r>
    </w:p>
    <w:p w:rsidR="00391AE1" w:rsidRPr="00391AE1" w:rsidRDefault="00391AE1" w:rsidP="00391AE1">
      <w:pPr>
        <w:shd w:val="clear" w:color="auto" w:fill="F5FBFD"/>
        <w:spacing w:after="0"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Для забезпечення прозорості та інформаційної відкритості заклад оприлюднює результати самооцінювання. Вони включаються до річного звіту про діяльність закладу, який оприлюднюється на вебсайті закладу відповідно до частини другої статті 30 </w:t>
      </w:r>
      <w:hyperlink r:id="rId21" w:history="1">
        <w:r w:rsidRPr="00391AE1">
          <w:rPr>
            <w:rFonts w:ascii="Arial" w:eastAsia="Times New Roman" w:hAnsi="Arial" w:cs="Arial"/>
            <w:color w:val="006FB4"/>
            <w:sz w:val="18"/>
            <w:szCs w:val="18"/>
            <w:u w:val="single"/>
            <w:bdr w:val="none" w:sz="0" w:space="0" w:color="auto" w:frame="1"/>
            <w:lang w:eastAsia="ru-RU"/>
          </w:rPr>
          <w:t>Закону України «Про освіту».</w:t>
        </w:r>
      </w:hyperlink>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Загалом інформація, отримана під час самооцінювання, може бути використана в цілях:</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-прийняття відповідних управлінських рішень для вдосконалення внутрішньої системи;</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-визначення пріоритетних напрямів удосконалення освітніх і управлінських процесів в закладі;</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-аналізу тенденцій в освітній діяльності закладу і корегування його плану роботи на рік та/або стратегії розвитку закладу (у разі потреби);</w:t>
      </w:r>
    </w:p>
    <w:p w:rsidR="00391AE1" w:rsidRPr="00391AE1" w:rsidRDefault="00391AE1" w:rsidP="00391AE1">
      <w:pPr>
        <w:shd w:val="clear" w:color="auto" w:fill="F5FBFD"/>
        <w:spacing w:before="225" w:after="225" w:line="285" w:lineRule="atLeast"/>
        <w:ind w:left="10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-аналізу динаміки оцінювання освітньої діяльності закладу педагогічними працівниками, батьками (шляхом співставлення результатів опитування учасників освітнього процесу впродовж кількох років).</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Додаток 2</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План-циклограма внутрішньої системи оцінювання (контролю) якості освітнього процесу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 </w:t>
      </w:r>
    </w:p>
    <w:tbl>
      <w:tblPr>
        <w:tblW w:w="14668"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1063"/>
        <w:gridCol w:w="3741"/>
        <w:gridCol w:w="1365"/>
        <w:gridCol w:w="1177"/>
        <w:gridCol w:w="420"/>
        <w:gridCol w:w="1759"/>
        <w:gridCol w:w="2544"/>
        <w:gridCol w:w="2757"/>
        <w:gridCol w:w="1882"/>
        <w:gridCol w:w="1972"/>
      </w:tblGrid>
      <w:tr w:rsidR="00391AE1" w:rsidRPr="00391AE1" w:rsidTr="00391AE1">
        <w:trPr>
          <w:trHeight w:val="135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 з/п</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Компоненти напряму оцінювання</w:t>
            </w:r>
          </w:p>
        </w:tc>
        <w:tc>
          <w:tcPr>
            <w:tcW w:w="163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98"/>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Періодичність оцінювання</w:t>
            </w:r>
          </w:p>
        </w:tc>
        <w:tc>
          <w:tcPr>
            <w:tcW w:w="220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98"/>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Відповідальний за оцінювання</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96"/>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Методи збору інформації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97"/>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Форми узагальнення інформації</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96"/>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Рівень оцінювання (високий,</w:t>
            </w:r>
          </w:p>
          <w:p w:rsidR="00391AE1" w:rsidRPr="00391AE1" w:rsidRDefault="00391AE1" w:rsidP="00391AE1">
            <w:pPr>
              <w:spacing w:after="0" w:line="285" w:lineRule="atLeast"/>
              <w:ind w:left="96"/>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достатній, вимагає покращення,</w:t>
            </w:r>
          </w:p>
          <w:p w:rsidR="00391AE1" w:rsidRPr="00391AE1" w:rsidRDefault="00391AE1" w:rsidP="00391AE1">
            <w:pPr>
              <w:spacing w:after="0" w:line="285" w:lineRule="atLeast"/>
              <w:ind w:left="96"/>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низький)</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96"/>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Управлінське рішення</w:t>
            </w:r>
          </w:p>
        </w:tc>
      </w:tr>
      <w:tr w:rsidR="00391AE1" w:rsidRPr="00391AE1" w:rsidTr="00391AE1">
        <w:trPr>
          <w:trHeight w:val="450"/>
        </w:trPr>
        <w:tc>
          <w:tcPr>
            <w:tcW w:w="15180" w:type="dxa"/>
            <w:gridSpan w:val="10"/>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460"/>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  Освітнє середовище закладу</w:t>
            </w:r>
          </w:p>
        </w:tc>
      </w:tr>
      <w:tr w:rsidR="00391AE1" w:rsidRPr="00391AE1" w:rsidTr="00391AE1">
        <w:trPr>
          <w:trHeight w:val="690"/>
        </w:trPr>
        <w:tc>
          <w:tcPr>
            <w:tcW w:w="15180" w:type="dxa"/>
            <w:gridSpan w:val="10"/>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460"/>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1.1.Забезпечення комфортних, безпечних та нешкідливих умов освітнього процесу та праці</w:t>
            </w:r>
          </w:p>
        </w:tc>
      </w:tr>
      <w:tr w:rsidR="00391AE1" w:rsidRPr="00391AE1" w:rsidTr="00391AE1">
        <w:trPr>
          <w:trHeight w:val="196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1.1.1.</w:t>
            </w:r>
          </w:p>
        </w:tc>
        <w:tc>
          <w:tcPr>
            <w:tcW w:w="343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3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Улаштування                                      території закладу та розміщення приміщень,                     споруд, обладнання є раціональним та безпечним</w:t>
            </w:r>
          </w:p>
        </w:tc>
        <w:tc>
          <w:tcPr>
            <w:tcW w:w="121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7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38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64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 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0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акти обстеження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33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доповідна записка (за потреби)</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8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9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31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186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1.1.2.</w:t>
            </w:r>
          </w:p>
        </w:tc>
        <w:tc>
          <w:tcPr>
            <w:tcW w:w="343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3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Дотримання                                    санітарно- гігієнічних вимог щодо освітлення, водопостачання, водовідведення та опалення, забезпечення комфортного повітряно-теплового режиму</w:t>
            </w:r>
          </w:p>
        </w:tc>
        <w:tc>
          <w:tcPr>
            <w:tcW w:w="121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8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8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40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замовлення лабораторних досліджень</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0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акти обстеження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1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інформації на нарадах при директорові</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1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доручення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8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2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172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1.1.3.</w:t>
            </w:r>
          </w:p>
        </w:tc>
        <w:tc>
          <w:tcPr>
            <w:tcW w:w="343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3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Дотримання                                    санітарно- гігієнічних вимог до утримання приміщень і обладнання</w:t>
            </w:r>
          </w:p>
        </w:tc>
        <w:tc>
          <w:tcPr>
            <w:tcW w:w="121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8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8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5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7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акти обстеження,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1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інформації на нарадах при директорові</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8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доручення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8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2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2074"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2690"/>
        <w:gridCol w:w="1274"/>
        <w:gridCol w:w="2157"/>
        <w:gridCol w:w="2298"/>
        <w:gridCol w:w="1905"/>
        <w:gridCol w:w="420"/>
        <w:gridCol w:w="1953"/>
      </w:tblGrid>
      <w:tr w:rsidR="00391AE1" w:rsidRPr="00391AE1" w:rsidTr="00391AE1">
        <w:trPr>
          <w:trHeight w:val="213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1.1.4.</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3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Забезпечення раціонального використання приміщень і комплектування мережі груп (з урахуванням чисельності здобувачів дошкільної освіти, їхніх особливих освітніх потреб, площі приміщень)</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5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57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 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 внутрішньої прийомки</w:t>
            </w:r>
          </w:p>
          <w:p w:rsidR="00391AE1" w:rsidRPr="00391AE1" w:rsidRDefault="00391AE1" w:rsidP="00391AE1">
            <w:pPr>
              <w:spacing w:before="225" w:after="0" w:line="285" w:lineRule="atLeast"/>
              <w:ind w:left="27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закладу до нового навчального року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2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 підготовки закладу до нового навчального року)</w:t>
            </w:r>
          </w:p>
        </w:tc>
      </w:tr>
      <w:tr w:rsidR="00391AE1" w:rsidRPr="00391AE1" w:rsidTr="00391AE1">
        <w:trPr>
          <w:trHeight w:val="196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1.1.5.</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Наявність робочих місць для працівників та здобувачів</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дошкільної освіти</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6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3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 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 внутрішньої прийомки</w:t>
            </w:r>
          </w:p>
          <w:p w:rsidR="00391AE1" w:rsidRPr="00391AE1" w:rsidRDefault="00391AE1" w:rsidP="00391AE1">
            <w:pPr>
              <w:spacing w:before="225" w:after="0" w:line="285" w:lineRule="atLeast"/>
              <w:ind w:left="27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закладу до нового навчального року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2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 підготовки закладу до нового навчального року)</w:t>
            </w:r>
          </w:p>
        </w:tc>
      </w:tr>
      <w:tr w:rsidR="00391AE1" w:rsidRPr="00391AE1" w:rsidTr="00391AE1">
        <w:trPr>
          <w:trHeight w:val="349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1.1.6.</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Наявність групових осередків та інших приміщень (зали для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музичних та фізкультурних занять, кабінети практичного психолога, для роботи з комп’ютерами та технічними засобами навчання тощо) з</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відповідним обладнанням, що відповідають зросту і віку</w:t>
            </w:r>
          </w:p>
          <w:p w:rsidR="00391AE1" w:rsidRPr="00391AE1" w:rsidRDefault="00391AE1" w:rsidP="00391AE1">
            <w:pPr>
              <w:spacing w:before="225"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здобувачів дошкільної освіти, необхідні для забезпечення освітнього процесу, та які раціонально використовуються</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6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3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 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 внутрішньої прийомки</w:t>
            </w:r>
          </w:p>
          <w:p w:rsidR="00391AE1" w:rsidRPr="00391AE1" w:rsidRDefault="00391AE1" w:rsidP="00391AE1">
            <w:pPr>
              <w:spacing w:before="225" w:after="0" w:line="285" w:lineRule="atLeast"/>
              <w:ind w:left="27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закладу до нового навчального року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2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 підготовки закладу до нового навчального року)</w:t>
            </w:r>
          </w:p>
        </w:tc>
      </w:tr>
      <w:tr w:rsidR="00391AE1" w:rsidRPr="00391AE1" w:rsidTr="00391AE1">
        <w:trPr>
          <w:trHeight w:val="123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1.1.7.</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Облаштування групових, ігрових майданчиків відповідно до правил безпеки та санітарно- гігієнічних вимог</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 рази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6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3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9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 випробування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акти</w:t>
            </w:r>
          </w:p>
        </w:tc>
        <w:tc>
          <w:tcPr>
            <w:tcW w:w="1995" w:type="dxa"/>
            <w:vMerge w:val="restart"/>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3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13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12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72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7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 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vMerge/>
            <w:tcBorders>
              <w:top w:val="single" w:sz="6" w:space="0" w:color="E9ECEF"/>
              <w:left w:val="single" w:sz="6" w:space="0" w:color="E9ECEF"/>
              <w:bottom w:val="single" w:sz="6" w:space="0" w:color="E9ECEF"/>
              <w:right w:val="single" w:sz="6" w:space="0" w:color="E9ECEF"/>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70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1.1.8.</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навчання/інструктажів з охорони</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1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2121"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1020"/>
        <w:gridCol w:w="2690"/>
        <w:gridCol w:w="1274"/>
        <w:gridCol w:w="2157"/>
        <w:gridCol w:w="2250"/>
        <w:gridCol w:w="1880"/>
        <w:gridCol w:w="420"/>
        <w:gridCol w:w="2090"/>
      </w:tblGrid>
      <w:tr w:rsidR="00391AE1" w:rsidRPr="00391AE1" w:rsidTr="00391AE1">
        <w:trPr>
          <w:trHeight w:val="121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праці, безпеки життєдіяльності, пожежної безпеки, правил</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поведінки в умовах надзвичайних ситуацій</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57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 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3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13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196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1.1.9.</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Дотримання працівниками закладу вимог щодо охорони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праці, безпеки життєдіяльності, пожежної безпеки, правил</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поведінки в умовах надзвичайних ситуацій</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 рази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6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3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 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 під час проведення тренувань, евакуації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довідка</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65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доручення наказ</w:t>
            </w:r>
          </w:p>
        </w:tc>
      </w:tr>
      <w:tr w:rsidR="00391AE1" w:rsidRPr="00391AE1" w:rsidTr="00391AE1">
        <w:trPr>
          <w:trHeight w:val="247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1.1.10.</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навчання/інструктажів працівників з питань надання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домедичної допомоги, реагування на випадки травмування </w:t>
            </w:r>
            <w:r w:rsidRPr="00391AE1">
              <w:rPr>
                <w:rFonts w:ascii="Times New Roman" w:eastAsia="Times New Roman" w:hAnsi="Times New Roman" w:cs="Times New Roman"/>
                <w:sz w:val="24"/>
                <w:szCs w:val="24"/>
                <w:lang w:eastAsia="ru-RU"/>
              </w:rPr>
              <w:lastRenderedPageBreak/>
              <w:t>або погіршення самопочуття</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здобувачів дошкільної освіти та працівників під час освітнього процесу</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5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57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 методист</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67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1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доручення вказівки</w:t>
            </w:r>
          </w:p>
        </w:tc>
      </w:tr>
      <w:tr w:rsidR="00391AE1" w:rsidRPr="00391AE1" w:rsidTr="00391AE1">
        <w:trPr>
          <w:trHeight w:val="135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1.1.11.</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Реагування на нещасний випадок керівника та працівників закладу у встановленому порядку</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5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57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 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7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34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доповідна записка (за</w:t>
            </w:r>
          </w:p>
          <w:p w:rsidR="00391AE1" w:rsidRPr="00391AE1" w:rsidRDefault="00391AE1" w:rsidP="00391AE1">
            <w:pPr>
              <w:spacing w:before="225" w:after="0" w:line="285" w:lineRule="atLeast"/>
              <w:ind w:left="44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потреби)</w:t>
            </w:r>
          </w:p>
        </w:tc>
        <w:tc>
          <w:tcPr>
            <w:tcW w:w="1995" w:type="dxa"/>
            <w:vMerge w:val="restart"/>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3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13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12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60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vMerge/>
            <w:tcBorders>
              <w:top w:val="single" w:sz="6" w:space="0" w:color="E9ECEF"/>
              <w:left w:val="single" w:sz="6" w:space="0" w:color="E9ECEF"/>
              <w:bottom w:val="single" w:sz="6" w:space="0" w:color="E9ECEF"/>
              <w:right w:val="single" w:sz="6" w:space="0" w:color="E9ECEF"/>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247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1.1.12.</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Відповідність обладнання, стану харчоблоку та допоміжних</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приміщень санітарно-гігієнічним вимогам</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6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3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62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5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акти, протоколи ГБХП</w:t>
            </w:r>
          </w:p>
          <w:p w:rsidR="00391AE1" w:rsidRPr="00391AE1" w:rsidRDefault="00391AE1" w:rsidP="00391AE1">
            <w:pPr>
              <w:spacing w:before="225" w:after="0" w:line="285" w:lineRule="atLeast"/>
              <w:ind w:left="20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акти, протоколи комісії по контролю за організацією харчування (3</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стан організації харчування,</w:t>
            </w:r>
          </w:p>
          <w:p w:rsidR="00391AE1" w:rsidRPr="00391AE1" w:rsidRDefault="00391AE1" w:rsidP="00391AE1">
            <w:pPr>
              <w:spacing w:before="225" w:after="0" w:line="285" w:lineRule="atLeast"/>
              <w:ind w:left="51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 вказівки</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1029"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1020"/>
        <w:gridCol w:w="2088"/>
        <w:gridCol w:w="1146"/>
        <w:gridCol w:w="1863"/>
        <w:gridCol w:w="2253"/>
        <w:gridCol w:w="1310"/>
        <w:gridCol w:w="420"/>
        <w:gridCol w:w="1936"/>
      </w:tblGrid>
      <w:tr w:rsidR="00391AE1" w:rsidRPr="00391AE1" w:rsidTr="00391AE1">
        <w:trPr>
          <w:trHeight w:val="45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рази в рік)</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71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1.1.13.</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харчування у закладі у відповідності до Інструкції з організації харчування дітей у</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закладах дошкільної освіти</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5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завсгосп</w:t>
            </w:r>
          </w:p>
          <w:p w:rsidR="00391AE1" w:rsidRPr="00391AE1" w:rsidRDefault="00391AE1" w:rsidP="00391AE1">
            <w:pPr>
              <w:spacing w:before="225" w:after="225" w:line="285" w:lineRule="atLeast"/>
              <w:ind w:left="5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w:t>
            </w:r>
          </w:p>
          <w:p w:rsidR="00391AE1" w:rsidRPr="00391AE1" w:rsidRDefault="00391AE1" w:rsidP="00391AE1">
            <w:pPr>
              <w:spacing w:before="225" w:after="0" w:line="285" w:lineRule="atLeast"/>
              <w:ind w:left="67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довідка</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стан організації харчування,</w:t>
            </w:r>
          </w:p>
          <w:p w:rsidR="00391AE1" w:rsidRPr="00391AE1" w:rsidRDefault="00391AE1" w:rsidP="00391AE1">
            <w:pPr>
              <w:spacing w:before="225" w:after="0" w:line="285" w:lineRule="atLeast"/>
              <w:ind w:left="50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w:t>
            </w:r>
          </w:p>
        </w:tc>
      </w:tr>
      <w:tr w:rsidR="00391AE1" w:rsidRPr="00391AE1" w:rsidTr="00391AE1">
        <w:trPr>
          <w:trHeight w:val="222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1.1.14.</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харчування у закладі сприяє формуванню культури</w:t>
            </w:r>
          </w:p>
          <w:p w:rsidR="00391AE1" w:rsidRPr="00391AE1" w:rsidRDefault="00391AE1" w:rsidP="00391AE1">
            <w:pPr>
              <w:spacing w:before="225"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здорового харчування та культурно-гігієнічним навичкам здобувачів дошкільної освіти</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6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3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62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5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довідка</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стан організації харчування,</w:t>
            </w:r>
          </w:p>
          <w:p w:rsidR="00391AE1" w:rsidRPr="00391AE1" w:rsidRDefault="00391AE1" w:rsidP="00391AE1">
            <w:pPr>
              <w:spacing w:before="225" w:after="0" w:line="285" w:lineRule="atLeast"/>
              <w:ind w:left="50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w:t>
            </w:r>
          </w:p>
        </w:tc>
      </w:tr>
      <w:tr w:rsidR="00391AE1" w:rsidRPr="00391AE1" w:rsidTr="00391AE1">
        <w:trPr>
          <w:trHeight w:val="222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1.1.15.</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Наявність медичного кабінету із відповідним обладнанням.</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Ведення документації з питань медичного обслуговування</w:t>
            </w:r>
          </w:p>
          <w:p w:rsidR="00391AE1" w:rsidRPr="00391AE1" w:rsidRDefault="00391AE1" w:rsidP="00391AE1">
            <w:pPr>
              <w:spacing w:before="225"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здобувачів дошкільної освіти відповідно до вимог</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законодавства</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6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3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3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13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13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369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1.1.16.</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Відповідність медичного обслуговування у закладі вимогам Порядку медичного обслуговування дітей у закладах дошкільної освіти та його</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спрямування на зміцнення й збереження життя і здоров’я дітей.</w:t>
            </w:r>
          </w:p>
          <w:p w:rsidR="00391AE1" w:rsidRPr="00391AE1" w:rsidRDefault="00391AE1" w:rsidP="00391AE1">
            <w:pPr>
              <w:spacing w:before="225" w:after="225" w:line="285" w:lineRule="atLeast"/>
              <w:ind w:left="15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Здійснення постійного</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медичного супроводу здобувачів дошкільної освіти медичними працівниками, надання</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невідкладної медичної допомоги</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6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6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аналіз роботи закладу (до річного плану)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3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13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13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2353"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1020"/>
        <w:gridCol w:w="2399"/>
        <w:gridCol w:w="1518"/>
        <w:gridCol w:w="2391"/>
        <w:gridCol w:w="2243"/>
        <w:gridCol w:w="1889"/>
        <w:gridCol w:w="420"/>
        <w:gridCol w:w="1922"/>
      </w:tblGrid>
      <w:tr w:rsidR="00391AE1" w:rsidRPr="00391AE1" w:rsidTr="00391AE1">
        <w:trPr>
          <w:trHeight w:val="121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 разі потреби</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222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1.1.17.</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Дотримання протиепідемічного режиму</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3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умови введення протиепід емічного режиму</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6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3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3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12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12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222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1.1.18.</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санітарно- просвітницької роботи з усіма учасниками освітнього процесу з питань здорового способу життя, загартування, раціонального харчування</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5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57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 методист</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67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44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інтерв’ю огляд сайтів</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9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аналітичної довідки</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2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w:t>
            </w:r>
          </w:p>
          <w:p w:rsidR="00391AE1" w:rsidRPr="00391AE1" w:rsidRDefault="00391AE1" w:rsidP="00391AE1">
            <w:pPr>
              <w:spacing w:before="225" w:after="0" w:line="285" w:lineRule="atLeast"/>
              <w:ind w:left="13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виховної роботи за І півріччя і навчальний рік)</w:t>
            </w:r>
          </w:p>
        </w:tc>
      </w:tr>
      <w:tr w:rsidR="00391AE1" w:rsidRPr="00391AE1" w:rsidTr="00391AE1">
        <w:trPr>
          <w:trHeight w:val="247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1.1.19.</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Налагодження системи роботи з адаптації та інтеграції здобувачів дошкільної освіти до освітнього процесу</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66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психологічна служба</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57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 методист</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67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44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інтерв’ю огляд сайтів</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довідки до наказу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1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 роботи психологічної</w:t>
            </w:r>
          </w:p>
          <w:p w:rsidR="00391AE1" w:rsidRPr="00391AE1" w:rsidRDefault="00391AE1" w:rsidP="00391AE1">
            <w:pPr>
              <w:spacing w:before="225" w:after="0" w:line="285" w:lineRule="atLeast"/>
              <w:ind w:left="23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служби за рік)</w:t>
            </w:r>
          </w:p>
        </w:tc>
      </w:tr>
      <w:tr w:rsidR="00391AE1" w:rsidRPr="00391AE1" w:rsidTr="00391AE1">
        <w:trPr>
          <w:trHeight w:val="171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1.1.20.</w:t>
            </w:r>
          </w:p>
        </w:tc>
        <w:tc>
          <w:tcPr>
            <w:tcW w:w="34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Сприяння адаптації педагогічних працівників до професійної</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діяльності</w:t>
            </w:r>
          </w:p>
        </w:tc>
        <w:tc>
          <w:tcPr>
            <w:tcW w:w="12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66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психологічна служба</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57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 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64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2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усна інформація</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1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2217"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1020"/>
        <w:gridCol w:w="1805"/>
        <w:gridCol w:w="563"/>
        <w:gridCol w:w="876"/>
        <w:gridCol w:w="420"/>
        <w:gridCol w:w="2156"/>
        <w:gridCol w:w="2241"/>
        <w:gridCol w:w="1886"/>
        <w:gridCol w:w="420"/>
        <w:gridCol w:w="1725"/>
      </w:tblGrid>
      <w:tr w:rsidR="00391AE1" w:rsidRPr="00391AE1" w:rsidTr="00391AE1">
        <w:trPr>
          <w:trHeight w:val="196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1.1.21.</w:t>
            </w:r>
          </w:p>
        </w:tc>
        <w:tc>
          <w:tcPr>
            <w:tcW w:w="343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Забезпечення раціональної організації робочих місць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здобувачів дошкільної освіти для роботи з комп’ютером</w:t>
            </w:r>
          </w:p>
        </w:tc>
        <w:tc>
          <w:tcPr>
            <w:tcW w:w="121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8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 методист</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8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0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8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9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2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172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1.1.22.</w:t>
            </w:r>
          </w:p>
        </w:tc>
        <w:tc>
          <w:tcPr>
            <w:tcW w:w="343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занять із використанням комп’ютерів відповідно до санітарних вимог</w:t>
            </w:r>
          </w:p>
        </w:tc>
        <w:tc>
          <w:tcPr>
            <w:tcW w:w="121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8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 методист</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8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0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8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9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2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147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1.1.23.</w:t>
            </w:r>
          </w:p>
        </w:tc>
        <w:tc>
          <w:tcPr>
            <w:tcW w:w="343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занять з використанням електронних технічних засобів навчання із</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здобувачами дошкільної освіти у разі згоди батьків</w:t>
            </w:r>
          </w:p>
        </w:tc>
        <w:tc>
          <w:tcPr>
            <w:tcW w:w="121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6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7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 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0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0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tc>
      </w:tr>
      <w:tr w:rsidR="00391AE1" w:rsidRPr="00391AE1" w:rsidTr="00391AE1">
        <w:trPr>
          <w:trHeight w:val="660"/>
        </w:trPr>
        <w:tc>
          <w:tcPr>
            <w:tcW w:w="15180" w:type="dxa"/>
            <w:gridSpan w:val="10"/>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482"/>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1.2. Створення освітнього середовища, вільного від будь-яких форм насильства та дискримінації</w:t>
            </w:r>
          </w:p>
        </w:tc>
      </w:tr>
      <w:tr w:rsidR="00391AE1" w:rsidRPr="00391AE1" w:rsidTr="00391AE1">
        <w:trPr>
          <w:trHeight w:val="273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Обізнаність керівника та педагогічних працівників та дотримання ними вимог нормативно-правових</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документів щодо виявлення ознак булінгу, іншого насильства та</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запобігання йому</w:t>
            </w:r>
          </w:p>
        </w:tc>
        <w:tc>
          <w:tcPr>
            <w:tcW w:w="163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9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 раз на три роки</w:t>
            </w:r>
          </w:p>
        </w:tc>
        <w:tc>
          <w:tcPr>
            <w:tcW w:w="220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5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8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8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9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2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153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1.2.2.</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Наявність плану заходів із запобігання та протидії</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булінгу</w:t>
            </w:r>
          </w:p>
        </w:tc>
        <w:tc>
          <w:tcPr>
            <w:tcW w:w="163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9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три роки</w:t>
            </w:r>
          </w:p>
        </w:tc>
        <w:tc>
          <w:tcPr>
            <w:tcW w:w="2205"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p w:rsidR="00391AE1" w:rsidRPr="00391AE1" w:rsidRDefault="00391AE1" w:rsidP="00391AE1">
            <w:pPr>
              <w:spacing w:before="225"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психологічна служба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2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усна інформація</w:t>
            </w:r>
          </w:p>
        </w:tc>
        <w:tc>
          <w:tcPr>
            <w:tcW w:w="20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8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9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28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1332"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1875"/>
        <w:gridCol w:w="1465"/>
        <w:gridCol w:w="1827"/>
        <w:gridCol w:w="2245"/>
        <w:gridCol w:w="1890"/>
        <w:gridCol w:w="420"/>
        <w:gridCol w:w="1925"/>
      </w:tblGrid>
      <w:tr w:rsidR="00391AE1" w:rsidRPr="00391AE1" w:rsidTr="00391AE1">
        <w:trPr>
          <w:trHeight w:val="222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1.2.3.</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Реалізація заходів із запобігання проявам</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дискримінації та булінгу, вчасне реагування на</w:t>
            </w:r>
          </w:p>
          <w:p w:rsidR="00391AE1" w:rsidRPr="00391AE1" w:rsidRDefault="00391AE1" w:rsidP="00391AE1">
            <w:pPr>
              <w:spacing w:before="225"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звернення щодо таких проявів, надання психолого-соціальної підтримки у разі потреби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9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три роки</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психологічна служба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64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інтерв’ю</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53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 документів</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186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1.2.4.</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Частка педагогічних працівників, батьків, які вважають освітнє</w:t>
            </w:r>
          </w:p>
          <w:p w:rsidR="00391AE1" w:rsidRPr="00391AE1" w:rsidRDefault="00391AE1" w:rsidP="00391AE1">
            <w:pPr>
              <w:spacing w:before="225"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середовище безпечним і психологічно комфортним</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психологічна служба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анкетування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214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1.2.5.</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Забезпечення архітектурної доступності території,</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будівлі та усіх приміщень, адаптованість їх до використання учасниками освітнього процесу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п’ять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4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7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273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1.2.6.</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Наявність та раціональне використання ресурсної кімнаті, дидактичних</w:t>
            </w:r>
          </w:p>
          <w:p w:rsidR="00391AE1" w:rsidRPr="00391AE1" w:rsidRDefault="00391AE1" w:rsidP="00391AE1">
            <w:pPr>
              <w:spacing w:before="225"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засобів для здобувачів дошкільної освіти з особливими освітніми потребами (за наявності таких)</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психологічна служба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довідки до наказу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2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 роботи психологічної</w:t>
            </w:r>
          </w:p>
          <w:p w:rsidR="00391AE1" w:rsidRPr="00391AE1" w:rsidRDefault="00391AE1" w:rsidP="00391AE1">
            <w:pPr>
              <w:spacing w:before="225" w:after="0" w:line="285" w:lineRule="atLeast"/>
              <w:ind w:left="23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служби за рік)</w:t>
            </w:r>
          </w:p>
        </w:tc>
      </w:tr>
      <w:tr w:rsidR="00391AE1" w:rsidRPr="00391AE1" w:rsidTr="00391AE1">
        <w:trPr>
          <w:trHeight w:val="127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1.2.7.</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Забезпечення закладу фахівцями для реалізації інклюзивного навчання</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психологічна служба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3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 документів</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довідки до наказу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10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пункт 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2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 роботи психологічної</w:t>
            </w:r>
          </w:p>
          <w:p w:rsidR="00391AE1" w:rsidRPr="00391AE1" w:rsidRDefault="00391AE1" w:rsidP="00391AE1">
            <w:pPr>
              <w:spacing w:before="225" w:after="0" w:line="285" w:lineRule="atLeast"/>
              <w:ind w:left="23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служби за рік)</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1209"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1020"/>
        <w:gridCol w:w="2041"/>
        <w:gridCol w:w="1024"/>
        <w:gridCol w:w="1827"/>
        <w:gridCol w:w="2245"/>
        <w:gridCol w:w="1890"/>
        <w:gridCol w:w="420"/>
        <w:gridCol w:w="1926"/>
      </w:tblGrid>
      <w:tr w:rsidR="00391AE1" w:rsidRPr="00391AE1" w:rsidTr="00391AE1">
        <w:trPr>
          <w:trHeight w:val="70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8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річному звіті директора</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247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1.2.8.</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Забезпечення корекційної спрямованості освітнього процесу, педагоги володіють та застосовують методи, прийоми, технології роботи із</w:t>
            </w:r>
          </w:p>
          <w:p w:rsidR="00391AE1" w:rsidRPr="00391AE1" w:rsidRDefault="00391AE1" w:rsidP="00391AE1">
            <w:pPr>
              <w:spacing w:before="225"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здобувачами дошкільної освіти із особливими освітніми потребами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 рази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психологічна служба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 інтерв’ю</w:t>
            </w:r>
          </w:p>
          <w:p w:rsidR="00391AE1" w:rsidRPr="00391AE1" w:rsidRDefault="00391AE1" w:rsidP="00391AE1">
            <w:pPr>
              <w:spacing w:before="225"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довідки до наказу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47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w:t>
            </w:r>
          </w:p>
          <w:p w:rsidR="00391AE1" w:rsidRPr="00391AE1" w:rsidRDefault="00391AE1" w:rsidP="00391AE1">
            <w:pPr>
              <w:spacing w:before="225" w:after="225" w:line="285" w:lineRule="atLeast"/>
              <w:ind w:left="39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методичної роботи за І півріччя і</w:t>
            </w:r>
          </w:p>
          <w:p w:rsidR="00391AE1" w:rsidRPr="00391AE1" w:rsidRDefault="00391AE1" w:rsidP="00391AE1">
            <w:pPr>
              <w:spacing w:before="225" w:after="0" w:line="285" w:lineRule="atLeast"/>
              <w:ind w:left="15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навчальний рік)</w:t>
            </w:r>
          </w:p>
        </w:tc>
      </w:tr>
      <w:tr w:rsidR="00391AE1" w:rsidRPr="00391AE1" w:rsidTr="00391AE1">
        <w:trPr>
          <w:trHeight w:val="298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1.2.9.</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Налагодження співпраці педагогічних працівників з питань соціалізації</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здобувачів дошкільної освіти із особливими освітніми потребами (створення команди</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психолого-педагогічного супроводу, розроблення індивідуальної програми розвитку тощо)</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 психологічна служба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 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244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1.2.10.</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Розроблення</w:t>
            </w:r>
          </w:p>
          <w:p w:rsidR="00391AE1" w:rsidRPr="00391AE1" w:rsidRDefault="00391AE1" w:rsidP="00391AE1">
            <w:pPr>
              <w:spacing w:before="225"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індивідуальних програм розвитку за участі батьків та створені умови для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залучення асистента</w:t>
            </w:r>
          </w:p>
          <w:p w:rsidR="00391AE1" w:rsidRPr="00391AE1" w:rsidRDefault="00391AE1" w:rsidP="00391AE1">
            <w:pPr>
              <w:spacing w:before="225"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дитини в освітній процес (за наявності такого)</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психологічна служба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172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1.2.11.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Налагодження співпраці з інклюзивно-ресурсним центром щодо психолого- педагогічного супроводу здобувачів дошкільної освіти із особливими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психологічна служба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1036"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1020"/>
        <w:gridCol w:w="2263"/>
        <w:gridCol w:w="682"/>
        <w:gridCol w:w="1686"/>
        <w:gridCol w:w="2243"/>
        <w:gridCol w:w="1906"/>
        <w:gridCol w:w="420"/>
        <w:gridCol w:w="1956"/>
      </w:tblGrid>
      <w:tr w:rsidR="00391AE1" w:rsidRPr="00391AE1" w:rsidTr="00391AE1">
        <w:trPr>
          <w:trHeight w:val="45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освітніми потребами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222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1.2.12.</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Створення умов для формування навичок</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здорового способу життя (харчування, гігієна, фізична активність) та</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екологічно доцільної поведінки у </w:t>
            </w:r>
            <w:r w:rsidRPr="00391AE1">
              <w:rPr>
                <w:rFonts w:ascii="Times New Roman" w:eastAsia="Times New Roman" w:hAnsi="Times New Roman" w:cs="Times New Roman"/>
                <w:sz w:val="24"/>
                <w:szCs w:val="24"/>
                <w:lang w:eastAsia="ru-RU"/>
              </w:rPr>
              <w:lastRenderedPageBreak/>
              <w:t>здобувачів дошкільної освіти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p w:rsidR="00391AE1" w:rsidRPr="00391AE1" w:rsidRDefault="00391AE1" w:rsidP="00391AE1">
            <w:pPr>
              <w:spacing w:before="225" w:after="0" w:line="285" w:lineRule="atLeast"/>
              <w:ind w:left="4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 внутрішньої прийомки</w:t>
            </w:r>
          </w:p>
          <w:p w:rsidR="00391AE1" w:rsidRPr="00391AE1" w:rsidRDefault="00391AE1" w:rsidP="00391AE1">
            <w:pPr>
              <w:spacing w:before="225" w:after="0" w:line="285" w:lineRule="atLeast"/>
              <w:ind w:left="27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закладу до нового навчального року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2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 підготовки закладу до нового навчального року)</w:t>
            </w:r>
          </w:p>
        </w:tc>
      </w:tr>
      <w:tr w:rsidR="00391AE1" w:rsidRPr="00391AE1" w:rsidTr="00391AE1">
        <w:trPr>
          <w:trHeight w:val="196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1.2.13.</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Сприяння простору закладу, обладнання, засобів навчання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формуванню різних видів компетенцій, навичок та умінь здобувачів</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дошкільної освіти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p w:rsidR="00391AE1" w:rsidRPr="00391AE1" w:rsidRDefault="00391AE1" w:rsidP="00391AE1">
            <w:pPr>
              <w:spacing w:before="225" w:after="0" w:line="285" w:lineRule="atLeast"/>
              <w:ind w:left="10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 внутрішньої прийомки</w:t>
            </w:r>
          </w:p>
          <w:p w:rsidR="00391AE1" w:rsidRPr="00391AE1" w:rsidRDefault="00391AE1" w:rsidP="00391AE1">
            <w:pPr>
              <w:spacing w:before="225" w:after="0" w:line="285" w:lineRule="atLeast"/>
              <w:ind w:left="27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закладу до нового навчального року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2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 підготовки закладу до нового навчального року)</w:t>
            </w:r>
          </w:p>
        </w:tc>
      </w:tr>
      <w:tr w:rsidR="00391AE1" w:rsidRPr="00391AE1" w:rsidTr="00391AE1">
        <w:trPr>
          <w:trHeight w:val="1185"/>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 Здобувачі дошкільної освіти. Забезпечення всебічного розвитку дитини дошкільного віку, набуття нею життєвого соціального досвіду.</w:t>
            </w:r>
          </w:p>
        </w:tc>
      </w:tr>
      <w:tr w:rsidR="00391AE1" w:rsidRPr="00391AE1" w:rsidTr="00391AE1">
        <w:trPr>
          <w:trHeight w:val="450"/>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2.1. Виконання завдань Базового компоненту дошкільної освіти</w:t>
            </w:r>
          </w:p>
        </w:tc>
      </w:tr>
      <w:tr w:rsidR="00391AE1" w:rsidRPr="00391AE1" w:rsidTr="00391AE1">
        <w:trPr>
          <w:trHeight w:val="298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2.1.1.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Наявність сформованої освітньої програми, яка</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містить комплекс освітніх компонентів для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досягнення здобувачами дошкільної освіти результатів навчання</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(набуття компетентностей), визначених Базовим </w:t>
            </w:r>
            <w:r w:rsidRPr="00391AE1">
              <w:rPr>
                <w:rFonts w:ascii="Times New Roman" w:eastAsia="Times New Roman" w:hAnsi="Times New Roman" w:cs="Times New Roman"/>
                <w:sz w:val="24"/>
                <w:szCs w:val="24"/>
                <w:lang w:eastAsia="ru-RU"/>
              </w:rPr>
              <w:lastRenderedPageBreak/>
              <w:t>компонентом дошкільної освіти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засіданні педагогічної ради</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65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рішення педради наказ</w:t>
            </w:r>
          </w:p>
        </w:tc>
      </w:tr>
      <w:tr w:rsidR="00391AE1" w:rsidRPr="00391AE1" w:rsidTr="00391AE1">
        <w:trPr>
          <w:trHeight w:val="690"/>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lastRenderedPageBreak/>
              <w:t>2.2. Впровадження в освітньому процесі неперервності змісту освітніх ліній інваріативної складової</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092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2032"/>
        <w:gridCol w:w="682"/>
        <w:gridCol w:w="1686"/>
        <w:gridCol w:w="2375"/>
        <w:gridCol w:w="1890"/>
        <w:gridCol w:w="420"/>
        <w:gridCol w:w="1862"/>
      </w:tblGrid>
      <w:tr w:rsidR="00391AE1" w:rsidRPr="00391AE1" w:rsidTr="00391AE1">
        <w:trPr>
          <w:trHeight w:val="273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2.2.1.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Здійснення організації освітнього процесу у різних вікових групах з урахуванням вимог освітньої програми, розробленої на основі Базового компоненту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дошкільної освіти,</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схваленою педагогічною радою</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аналізу роботи за навчальний рік</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65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рішення педради наказ</w:t>
            </w:r>
          </w:p>
        </w:tc>
      </w:tr>
      <w:tr w:rsidR="00391AE1" w:rsidRPr="00391AE1" w:rsidTr="00391AE1">
        <w:trPr>
          <w:trHeight w:val="690"/>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2.3. Впровадження в освітньому процесі закладу варіативної складової Базового компоненту дошкільної освіти</w:t>
            </w:r>
          </w:p>
        </w:tc>
      </w:tr>
      <w:tr w:rsidR="00391AE1" w:rsidRPr="00391AE1" w:rsidTr="00391AE1">
        <w:trPr>
          <w:trHeight w:val="186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2.3.1.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Наявність програм для організації варіативної складової Базового компоненту </w:t>
            </w:r>
            <w:r w:rsidRPr="00391AE1">
              <w:rPr>
                <w:rFonts w:ascii="Times New Roman" w:eastAsia="Times New Roman" w:hAnsi="Times New Roman" w:cs="Times New Roman"/>
                <w:sz w:val="24"/>
                <w:szCs w:val="24"/>
                <w:lang w:eastAsia="ru-RU"/>
              </w:rPr>
              <w:lastRenderedPageBreak/>
              <w:t>дошкільної освіти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7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156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2.3.2.</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Наявність планування</w:t>
            </w:r>
          </w:p>
          <w:p w:rsidR="00391AE1" w:rsidRPr="00391AE1" w:rsidRDefault="00391AE1" w:rsidP="00391AE1">
            <w:pPr>
              <w:spacing w:before="225"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додаткових організаційних форм освітнього процесу – гуртки, студії, секції</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196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2.3.3.</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Застосування (використання) інформаційно</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комунікаційних технологій, електронно-технічних</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засобів навчання</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 анкетування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225" w:line="285" w:lineRule="atLeast"/>
              <w:ind w:left="9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10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у річному звіті директора</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720"/>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2.4. Організація життєдіяльності здобувачів дошкільної освіти у закладі</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1316"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2125"/>
        <w:gridCol w:w="1024"/>
        <w:gridCol w:w="1985"/>
        <w:gridCol w:w="2253"/>
        <w:gridCol w:w="1697"/>
        <w:gridCol w:w="420"/>
        <w:gridCol w:w="1900"/>
      </w:tblGrid>
      <w:tr w:rsidR="00391AE1" w:rsidRPr="00391AE1" w:rsidTr="00391AE1">
        <w:trPr>
          <w:trHeight w:val="360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2.4.1.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Відповідність розпорядку дня здобувачів освіти у вікових групах гігієнічним нормам щодо тривалості</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сну, занять різними видами діяльності та відпочинку, у тому числі </w:t>
            </w:r>
            <w:r w:rsidRPr="00391AE1">
              <w:rPr>
                <w:rFonts w:ascii="Times New Roman" w:eastAsia="Times New Roman" w:hAnsi="Times New Roman" w:cs="Times New Roman"/>
                <w:sz w:val="24"/>
                <w:szCs w:val="24"/>
                <w:lang w:eastAsia="ru-RU"/>
              </w:rPr>
              <w:lastRenderedPageBreak/>
              <w:t>організації навчальних занять, перебування на свіжому повітрі, рухової активності, кратності приймання їжі</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147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2.4.2.</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Відповідність віковій групі гранично допустимого навчального навантаження на здобувача дошкільної освіти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196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2.4.3.</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фізкультурно- оздоровчої роботи у різних організаційних формах</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 рази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62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5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частини довідок до</w:t>
            </w:r>
          </w:p>
          <w:p w:rsidR="00391AE1" w:rsidRPr="00391AE1" w:rsidRDefault="00391AE1" w:rsidP="00391AE1">
            <w:pPr>
              <w:spacing w:before="225" w:after="0" w:line="285" w:lineRule="atLeast"/>
              <w:ind w:left="52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наказів</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7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накази (про підсумки виховної, методичної роботи за І</w:t>
            </w:r>
          </w:p>
          <w:p w:rsidR="00391AE1" w:rsidRPr="00391AE1" w:rsidRDefault="00391AE1" w:rsidP="00391AE1">
            <w:pPr>
              <w:spacing w:before="225" w:after="0" w:line="285" w:lineRule="atLeast"/>
              <w:ind w:left="15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півріччя та за навчальний рік)</w:t>
            </w:r>
          </w:p>
        </w:tc>
      </w:tr>
      <w:tr w:rsidR="00391AE1" w:rsidRPr="00391AE1" w:rsidTr="00391AE1">
        <w:trPr>
          <w:trHeight w:val="196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2.4.4.</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Застосування загартування та лікувально- профілактичних процедур</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p w:rsidR="00391AE1" w:rsidRPr="00391AE1" w:rsidRDefault="00391AE1" w:rsidP="00391AE1">
            <w:pPr>
              <w:spacing w:before="225" w:after="0" w:line="285" w:lineRule="atLeast"/>
              <w:ind w:left="76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 інтерв’ю</w:t>
            </w:r>
          </w:p>
          <w:p w:rsidR="00391AE1" w:rsidRPr="00391AE1" w:rsidRDefault="00391AE1" w:rsidP="00391AE1">
            <w:pPr>
              <w:spacing w:before="225"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225" w:line="285" w:lineRule="atLeast"/>
              <w:ind w:left="9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10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у річному звіті директора</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tc>
      </w:tr>
      <w:tr w:rsidR="00391AE1" w:rsidRPr="00391AE1" w:rsidTr="00391AE1">
        <w:trPr>
          <w:trHeight w:val="121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2.4.5.</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Здійснення медико- педагогічного контролю за організацією фізичного виховання здобувачів</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5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довідка до наказу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1219"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2216"/>
        <w:gridCol w:w="1024"/>
        <w:gridCol w:w="1985"/>
        <w:gridCol w:w="2044"/>
        <w:gridCol w:w="1890"/>
        <w:gridCol w:w="420"/>
        <w:gridCol w:w="1804"/>
      </w:tblGrid>
      <w:tr w:rsidR="00391AE1" w:rsidRPr="00391AE1" w:rsidTr="00391AE1">
        <w:trPr>
          <w:trHeight w:val="70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дошкільної освіти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76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72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2.4.6.</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спільної роботи медичного персоналу та педагогів щодо фізичного розвитку здобувачів дошкільної освіти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p w:rsidR="00391AE1" w:rsidRPr="00391AE1" w:rsidRDefault="00391AE1" w:rsidP="00391AE1">
            <w:pPr>
              <w:spacing w:before="225" w:after="0" w:line="285" w:lineRule="atLeast"/>
              <w:ind w:left="76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450"/>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 Фахова діяльність педагогічних працівників закладу</w:t>
            </w:r>
          </w:p>
        </w:tc>
      </w:tr>
      <w:tr w:rsidR="00391AE1" w:rsidRPr="00391AE1" w:rsidTr="00391AE1">
        <w:trPr>
          <w:trHeight w:val="975"/>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3.1. Ефективність планування педагогічними працівниками своєї діяльності, використання сучасних освітніх підходів до організації освітнього процесу з метою формування різних видів компетентностей здобувачів дошкільної освіти</w:t>
            </w:r>
          </w:p>
        </w:tc>
      </w:tr>
      <w:tr w:rsidR="00391AE1" w:rsidRPr="00391AE1" w:rsidTr="00391AE1">
        <w:trPr>
          <w:trHeight w:val="172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3.1.1.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Частка педагогічних працівників, які використовують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календарне планування, що відповідає освітній програмі закладу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324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3.1.2.</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Аналіз, оцінювання педагогічними працівниками кожної вікової групи результативності виконання вимог Базового компонента дошкільної освіти, якості виконання програми розвитку, виховання і навчання</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здобувачів дошкільної освіти 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 рази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9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w:t>
            </w:r>
          </w:p>
          <w:p w:rsidR="00391AE1" w:rsidRPr="00391AE1" w:rsidRDefault="00391AE1" w:rsidP="00391AE1">
            <w:pPr>
              <w:spacing w:before="225"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аналітичної довідки до наказу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9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рівні засвоєння програмових вимог, рівні життєвої</w:t>
            </w:r>
          </w:p>
          <w:p w:rsidR="00391AE1" w:rsidRPr="00391AE1" w:rsidRDefault="00391AE1" w:rsidP="00391AE1">
            <w:pPr>
              <w:spacing w:before="225" w:after="0" w:line="285" w:lineRule="atLeast"/>
              <w:ind w:left="15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активності вихованців за І півріччя та за навчальний рік)</w:t>
            </w:r>
          </w:p>
        </w:tc>
      </w:tr>
      <w:tr w:rsidR="00391AE1" w:rsidRPr="00391AE1" w:rsidTr="00391AE1">
        <w:trPr>
          <w:trHeight w:val="147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3.1.3.</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Частка педагогічних працівників, які використовують методики, освітні технології (в тому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 рази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анкетування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9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аналітичної довідки до наказу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47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w:t>
            </w:r>
          </w:p>
          <w:p w:rsidR="00391AE1" w:rsidRPr="00391AE1" w:rsidRDefault="00391AE1" w:rsidP="00391AE1">
            <w:pPr>
              <w:spacing w:before="225" w:after="0" w:line="285" w:lineRule="atLeast"/>
              <w:ind w:left="27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методичної роботи за І півріччя та за</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1423"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2361"/>
        <w:gridCol w:w="1465"/>
        <w:gridCol w:w="1686"/>
        <w:gridCol w:w="2044"/>
        <w:gridCol w:w="1890"/>
        <w:gridCol w:w="420"/>
        <w:gridCol w:w="1853"/>
      </w:tblGrid>
      <w:tr w:rsidR="00391AE1" w:rsidRPr="00391AE1" w:rsidTr="00391AE1">
        <w:trPr>
          <w:trHeight w:val="244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числі й інформаційно- комунікаційні), спрямовані на оволодіння здобувачами дошкільної освіти ключовими</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компетентностями та наскрізними уміннями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7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у річному звіті директора та в аналізі роботи за рік</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1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навчальний рік) рішення педради</w:t>
            </w:r>
          </w:p>
        </w:tc>
      </w:tr>
      <w:tr w:rsidR="00391AE1" w:rsidRPr="00391AE1" w:rsidTr="00391AE1">
        <w:trPr>
          <w:trHeight w:val="247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3.1.4.</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Надання педагогічними працівниками методичної підтримки колегам, обмін досвідом (консультації, навчальні семінари,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майстер-класи, конференції,</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взаємовідвідування занять, наставництво, публікації)</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9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аналітичної довідки до наказу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w:t>
            </w:r>
          </w:p>
          <w:p w:rsidR="00391AE1" w:rsidRPr="00391AE1" w:rsidRDefault="00391AE1" w:rsidP="00391AE1">
            <w:pPr>
              <w:spacing w:before="225" w:after="0" w:line="285" w:lineRule="atLeast"/>
              <w:ind w:left="15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методичної роботи за І півріччя та за навчальний рік)</w:t>
            </w:r>
          </w:p>
        </w:tc>
      </w:tr>
      <w:tr w:rsidR="00391AE1" w:rsidRPr="00391AE1" w:rsidTr="00391AE1">
        <w:trPr>
          <w:trHeight w:val="373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3.1.5.</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Частка педагогічних працівників, які створюють та використовують власні освітні ресурси, мають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публікації професійної тематики та оприлюднені методичні розробки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 рази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9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аналітичної довідки до наказу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17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у річному звіті директора та в аналізі роботи за рік</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w:t>
            </w:r>
          </w:p>
          <w:p w:rsidR="00391AE1" w:rsidRPr="00391AE1" w:rsidRDefault="00391AE1" w:rsidP="00391AE1">
            <w:pPr>
              <w:spacing w:before="225" w:after="225" w:line="285" w:lineRule="atLeast"/>
              <w:ind w:left="15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методичної роботи за І півріччя та за навчальний рік)</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рішення педради</w:t>
            </w:r>
          </w:p>
        </w:tc>
      </w:tr>
      <w:tr w:rsidR="00391AE1" w:rsidRPr="00391AE1" w:rsidTr="00391AE1">
        <w:trPr>
          <w:trHeight w:val="690"/>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3.2. Постійне підвищення професійного рівня і педагогічної майстерності педагогічних працівників</w:t>
            </w:r>
          </w:p>
        </w:tc>
      </w:tr>
      <w:tr w:rsidR="00391AE1" w:rsidRPr="00391AE1" w:rsidTr="00391AE1">
        <w:trPr>
          <w:trHeight w:val="96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3.2.1.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Частка педагогічних працівників закладу, які обирають різні види,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10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5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доручення</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1813"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2938"/>
        <w:gridCol w:w="1438"/>
        <w:gridCol w:w="1686"/>
        <w:gridCol w:w="2253"/>
        <w:gridCol w:w="1906"/>
        <w:gridCol w:w="420"/>
        <w:gridCol w:w="1956"/>
      </w:tblGrid>
      <w:tr w:rsidR="00391AE1" w:rsidRPr="00391AE1" w:rsidTr="00391AE1">
        <w:trPr>
          <w:trHeight w:val="96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форми і напрямки підвищення рівня своєї професійної майстерності</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анкетування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273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3.2.2.</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Здійснення педагогічними працівниками експертної діяльності, їх участь в інноваційній роботі (розроблення/адаптація, впровадження освітніх технологій,</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експериментальна робота), ініціювання та/або</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реалізація освітніх проєктів</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2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tc>
      </w:tr>
      <w:tr w:rsidR="00391AE1" w:rsidRPr="00391AE1" w:rsidTr="00391AE1">
        <w:trPr>
          <w:trHeight w:val="450"/>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321"/>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3.3. Методичне забезпечення закладу</w:t>
            </w:r>
          </w:p>
        </w:tc>
      </w:tr>
      <w:tr w:rsidR="00391AE1" w:rsidRPr="00391AE1" w:rsidTr="00391AE1">
        <w:trPr>
          <w:trHeight w:val="171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3.3.1.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Відповідність мети, основних принципів діяльності та функцій методичного кабінету закладу встановленим вимогам</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9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три роки</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2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усна інформація</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tc>
      </w:tr>
      <w:tr w:rsidR="00391AE1" w:rsidRPr="00391AE1" w:rsidTr="00391AE1">
        <w:trPr>
          <w:trHeight w:val="273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3.3.2.</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Відповідність наповнення методичного кабінету принципам</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інформативності та</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змістовності; доступності; сучасності; естетичності; задоволення потреб педагогів у саморозвитку і професійному</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самовдосконалення</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9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три роки</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62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5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 внутрішньої прийомки</w:t>
            </w:r>
          </w:p>
          <w:p w:rsidR="00391AE1" w:rsidRPr="00391AE1" w:rsidRDefault="00391AE1" w:rsidP="00391AE1">
            <w:pPr>
              <w:spacing w:before="225" w:after="0" w:line="285" w:lineRule="atLeast"/>
              <w:ind w:left="27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закладу до нового навчального року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2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 підготовки закладу до нового навчального року)</w:t>
            </w:r>
          </w:p>
        </w:tc>
      </w:tr>
      <w:tr w:rsidR="00391AE1" w:rsidRPr="00391AE1" w:rsidTr="00391AE1">
        <w:trPr>
          <w:trHeight w:val="172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3.3.3.</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Групування матеріалів методичного кабінету за окремими розділами,</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можливість їх використання для різних форм комунікації</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9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три роки</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анкетування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акт внутрішньої прийомки</w:t>
            </w:r>
          </w:p>
          <w:p w:rsidR="00391AE1" w:rsidRPr="00391AE1" w:rsidRDefault="00391AE1" w:rsidP="00391AE1">
            <w:pPr>
              <w:spacing w:before="225" w:after="0" w:line="285" w:lineRule="atLeast"/>
              <w:ind w:left="27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закладу до нового навчального року</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2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 (про підсумки підготовки закладу до нового навчального</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092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2055"/>
        <w:gridCol w:w="682"/>
        <w:gridCol w:w="1686"/>
        <w:gridCol w:w="2250"/>
        <w:gridCol w:w="1582"/>
        <w:gridCol w:w="420"/>
        <w:gridCol w:w="1862"/>
      </w:tblGrid>
      <w:tr w:rsidR="00391AE1" w:rsidRPr="00391AE1" w:rsidTr="00391AE1">
        <w:trPr>
          <w:trHeight w:val="96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педагогів у рамках освітнього процесу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року)</w:t>
            </w:r>
          </w:p>
        </w:tc>
      </w:tr>
      <w:tr w:rsidR="00391AE1" w:rsidRPr="00391AE1" w:rsidTr="00391AE1">
        <w:trPr>
          <w:trHeight w:val="592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3.3.4.</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Діяльність методичного кабінету закладу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забезпечує здійснення самооцінювання якості</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освіти з метою виявлення та відстеження тенденцій у розвитку якості освіти в</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закладі, встановлення відповідності фактичних результатів освітньої</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діяльності в межах</w:t>
            </w:r>
          </w:p>
          <w:p w:rsidR="00391AE1" w:rsidRPr="00391AE1" w:rsidRDefault="00391AE1" w:rsidP="00391AE1">
            <w:pPr>
              <w:spacing w:before="225"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державних вимог до змісту, рівня її обсягу дошкільної освіти (Базового </w:t>
            </w:r>
            <w:r w:rsidRPr="00391AE1">
              <w:rPr>
                <w:rFonts w:ascii="Times New Roman" w:eastAsia="Times New Roman" w:hAnsi="Times New Roman" w:cs="Times New Roman"/>
                <w:sz w:val="24"/>
                <w:szCs w:val="24"/>
                <w:lang w:eastAsia="ru-RU"/>
              </w:rPr>
              <w:lastRenderedPageBreak/>
              <w:t>компонента дошкільної освіти), її заявленим цілям, а також оцінювання</w:t>
            </w:r>
          </w:p>
          <w:p w:rsidR="00391AE1" w:rsidRPr="00391AE1" w:rsidRDefault="00391AE1" w:rsidP="00391AE1">
            <w:pPr>
              <w:spacing w:before="225"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ступеня, напряму і причин відхилень від цілей</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7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у річному звіті директора та в аналізі роботи за рік</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65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рішення педради наказ</w:t>
            </w:r>
          </w:p>
        </w:tc>
      </w:tr>
      <w:tr w:rsidR="00391AE1" w:rsidRPr="00391AE1" w:rsidTr="00391AE1">
        <w:trPr>
          <w:trHeight w:val="340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3.3.5.</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Спрямування діяльності методичного кабінету закладу на пошук і впровадження нових</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ефективних форм взаємодії закладу із сім’ями</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здобувачів дошкільної освіти, батьківською, педагогічною і науковою громадськістю у здійсненні завдань цілісного</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53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 документів</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35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7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у річному звіті директора та в аналізі роботи за рік</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65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рішення педради наказ</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1601"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2170"/>
        <w:gridCol w:w="1438"/>
        <w:gridCol w:w="1686"/>
        <w:gridCol w:w="2375"/>
        <w:gridCol w:w="1890"/>
        <w:gridCol w:w="420"/>
        <w:gridCol w:w="1853"/>
      </w:tblGrid>
      <w:tr w:rsidR="00391AE1" w:rsidRPr="00391AE1" w:rsidTr="00391AE1">
        <w:trPr>
          <w:trHeight w:val="156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всебічного розвитку здобувачів дошкільної освіти, популяризації роботи закладу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705"/>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ind w:left="155"/>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3.4. Налагодження співпраці з батьками, працівниками закладу</w:t>
            </w:r>
          </w:p>
        </w:tc>
      </w:tr>
      <w:tr w:rsidR="00391AE1" w:rsidRPr="00391AE1" w:rsidTr="00391AE1">
        <w:trPr>
          <w:trHeight w:val="273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3.4.1.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Частка педагогічних працівників, які використовують форми роботи, спрямовані на формування партнерських взаємин із батьками</w:t>
            </w:r>
          </w:p>
          <w:p w:rsidR="00391AE1" w:rsidRPr="00391AE1" w:rsidRDefault="00391AE1" w:rsidP="00391AE1">
            <w:pPr>
              <w:spacing w:before="225"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здобувачів дошкільної освіти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9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три роки</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анкетування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p w:rsidR="00391AE1" w:rsidRPr="00391AE1" w:rsidRDefault="00391AE1" w:rsidP="00391AE1">
            <w:pPr>
              <w:spacing w:before="225"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273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3.4.2.</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Налагодження конструктивної комунікації педагогічних працівників із батьками здобувачів освіти в різних формах та</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напрямах роботи, що</w:t>
            </w:r>
          </w:p>
          <w:p w:rsidR="00391AE1" w:rsidRPr="00391AE1" w:rsidRDefault="00391AE1" w:rsidP="00391AE1">
            <w:pPr>
              <w:spacing w:before="225"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сприяє досягненню мети – організації освітнього процесу на принципах партнерства і довіри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9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три роки</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 анкетування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214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3.4.3.</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Наявність у закладі інформаційно- просвітницького простору для батьків; його</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оформлення, зміст та доступність</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8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 анкетування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7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у річному звіті директора та в аналізі роботи за рік</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1652"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2087"/>
        <w:gridCol w:w="1465"/>
        <w:gridCol w:w="1985"/>
        <w:gridCol w:w="2042"/>
        <w:gridCol w:w="1890"/>
        <w:gridCol w:w="420"/>
        <w:gridCol w:w="1862"/>
      </w:tblGrid>
      <w:tr w:rsidR="00391AE1" w:rsidRPr="00391AE1" w:rsidTr="00391AE1">
        <w:trPr>
          <w:trHeight w:val="705"/>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ind w:left="266"/>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 Управлінські процеси закладу</w:t>
            </w:r>
          </w:p>
        </w:tc>
      </w:tr>
      <w:tr w:rsidR="00391AE1" w:rsidRPr="00391AE1" w:rsidTr="00391AE1">
        <w:trPr>
          <w:trHeight w:val="690"/>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4.1. Наявність стратегії розвитку та системи планування діяльності закладу, моніторинг виконання поставлених цілей і завдань</w:t>
            </w:r>
          </w:p>
        </w:tc>
      </w:tr>
      <w:tr w:rsidR="00391AE1" w:rsidRPr="00391AE1" w:rsidTr="00391AE1">
        <w:trPr>
          <w:trHeight w:val="331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4.1.1.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Відповідність стратегії розвитку закладу особливостям і умовам його діяльності (типу закладу, мові навчання,</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території обслуговування, формуванню контингенту здобувачів дошкільної освіти, обсягу та джерелам фінансування)</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p w:rsidR="00391AE1" w:rsidRPr="00391AE1" w:rsidRDefault="00391AE1" w:rsidP="00391AE1">
            <w:pPr>
              <w:spacing w:before="225" w:after="0" w:line="285" w:lineRule="atLeast"/>
              <w:ind w:left="4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засіданні педради</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65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рішення педради наказ</w:t>
            </w:r>
          </w:p>
        </w:tc>
      </w:tr>
      <w:tr w:rsidR="00391AE1" w:rsidRPr="00391AE1" w:rsidTr="00391AE1">
        <w:trPr>
          <w:trHeight w:val="247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4.1.2.</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3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Здійснення річного планування відповідно до стратегії</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p w:rsidR="00391AE1" w:rsidRPr="00391AE1" w:rsidRDefault="00391AE1" w:rsidP="00391AE1">
            <w:pPr>
              <w:spacing w:before="225" w:after="225" w:line="285" w:lineRule="atLeast"/>
              <w:ind w:left="4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76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медична сестра старша</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211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4.1.3.</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Залучення працівників та батьків здобувачів</w:t>
            </w:r>
          </w:p>
          <w:p w:rsidR="00391AE1" w:rsidRPr="00391AE1" w:rsidRDefault="00391AE1" w:rsidP="00391AE1">
            <w:pPr>
              <w:spacing w:before="225"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дошкільної освіти до розроблення плану роботи закладу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64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96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4.1.4.</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Наявність перспективного та календарного планів</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10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7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1978"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2055"/>
        <w:gridCol w:w="2180"/>
        <w:gridCol w:w="1954"/>
        <w:gridCol w:w="2243"/>
        <w:gridCol w:w="1890"/>
        <w:gridCol w:w="420"/>
        <w:gridCol w:w="1537"/>
      </w:tblGrid>
      <w:tr w:rsidR="00391AE1" w:rsidRPr="00391AE1" w:rsidTr="00391AE1">
        <w:trPr>
          <w:trHeight w:val="69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освітнього процесу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612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4.1.5.</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Здійснення</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самооцінювання якості освітньої діяльності на основі стратегії (політики) і процедур забезпечення якості освіти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21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u w:val="single"/>
                <w:bdr w:val="none" w:sz="0" w:space="0" w:color="auto" w:frame="1"/>
                <w:lang w:eastAsia="ru-RU"/>
              </w:rPr>
              <w:t>1 раз на рік</w:t>
            </w:r>
            <w:r w:rsidRPr="00391AE1">
              <w:rPr>
                <w:rFonts w:ascii="Times New Roman" w:eastAsia="Times New Roman" w:hAnsi="Times New Roman" w:cs="Times New Roman"/>
                <w:sz w:val="24"/>
                <w:szCs w:val="24"/>
                <w:lang w:eastAsia="ru-RU"/>
              </w:rPr>
              <w:t> (за блоковою системою</w:t>
            </w:r>
          </w:p>
          <w:p w:rsidR="00391AE1" w:rsidRPr="00391AE1" w:rsidRDefault="00391AE1" w:rsidP="00391AE1">
            <w:pPr>
              <w:spacing w:before="225"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аналізування, використовуючи розділи річного плану)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ind w:left="25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u w:val="single"/>
                <w:bdr w:val="none" w:sz="0" w:space="0" w:color="auto" w:frame="1"/>
                <w:lang w:eastAsia="ru-RU"/>
              </w:rPr>
              <w:t>1 раз на 5</w:t>
            </w:r>
            <w:r w:rsidRPr="00391AE1">
              <w:rPr>
                <w:rFonts w:ascii="Times New Roman" w:eastAsia="Times New Roman" w:hAnsi="Times New Roman" w:cs="Times New Roman"/>
                <w:sz w:val="24"/>
                <w:szCs w:val="24"/>
                <w:lang w:eastAsia="ru-RU"/>
              </w:rPr>
              <w:t> років (комплексне,</w:t>
            </w:r>
          </w:p>
          <w:p w:rsidR="00391AE1" w:rsidRPr="00391AE1" w:rsidRDefault="00391AE1" w:rsidP="00391AE1">
            <w:pPr>
              <w:spacing w:before="225" w:after="225" w:line="285" w:lineRule="atLeast"/>
              <w:ind w:left="11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перед початком роботи щодо розроблення програми розвитку)</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ind w:left="21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u w:val="single"/>
                <w:bdr w:val="none" w:sz="0" w:space="0" w:color="auto" w:frame="1"/>
                <w:lang w:eastAsia="ru-RU"/>
              </w:rPr>
              <w:t>періодичне</w:t>
            </w:r>
          </w:p>
          <w:p w:rsidR="00391AE1" w:rsidRPr="00391AE1" w:rsidRDefault="00391AE1" w:rsidP="00391AE1">
            <w:pPr>
              <w:spacing w:before="225" w:after="225" w:line="285" w:lineRule="atLeast"/>
              <w:ind w:left="21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(комплексне</w:t>
            </w:r>
          </w:p>
          <w:p w:rsidR="00391AE1" w:rsidRPr="00391AE1" w:rsidRDefault="00391AE1" w:rsidP="00391AE1">
            <w:pPr>
              <w:spacing w:before="225" w:after="225" w:line="285" w:lineRule="atLeast"/>
              <w:ind w:left="11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самооцінювання перед щорічним звітуванням</w:t>
            </w:r>
          </w:p>
          <w:p w:rsidR="00391AE1" w:rsidRPr="00391AE1" w:rsidRDefault="00391AE1" w:rsidP="00391AE1">
            <w:pPr>
              <w:spacing w:before="225" w:after="0" w:line="285" w:lineRule="atLeast"/>
              <w:ind w:left="21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директора (за потребою)</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p w:rsidR="00391AE1" w:rsidRPr="00391AE1" w:rsidRDefault="00391AE1" w:rsidP="00391AE1">
            <w:pPr>
              <w:spacing w:before="225" w:after="0" w:line="285" w:lineRule="atLeast"/>
              <w:ind w:left="4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анкетування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річного плану (аналіз)</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10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аналітична довідка</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10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аналітична довідка</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рішення педради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tc>
      </w:tr>
      <w:tr w:rsidR="00391AE1" w:rsidRPr="00391AE1" w:rsidTr="00391AE1">
        <w:trPr>
          <w:trHeight w:val="690"/>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4.2. Формування відносин довіри, прозорості, дотримання етичних норм</w:t>
            </w:r>
          </w:p>
        </w:tc>
      </w:tr>
      <w:tr w:rsidR="00391AE1" w:rsidRPr="00391AE1" w:rsidTr="00391AE1">
        <w:trPr>
          <w:trHeight w:val="222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4.2.1.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Частка учасників освітнього процесу, які задоволені загальним</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психологічним кліматом у закладі і діями керівника щодо формування відносин довіри </w:t>
            </w:r>
            <w:r w:rsidRPr="00391AE1">
              <w:rPr>
                <w:rFonts w:ascii="Times New Roman" w:eastAsia="Times New Roman" w:hAnsi="Times New Roman" w:cs="Times New Roman"/>
                <w:sz w:val="24"/>
                <w:szCs w:val="24"/>
                <w:lang w:eastAsia="ru-RU"/>
              </w:rPr>
              <w:lastRenderedPageBreak/>
              <w:t>та конструктивної</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співпраці між ними</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p w:rsidR="00391AE1" w:rsidRPr="00391AE1" w:rsidRDefault="00391AE1" w:rsidP="00391AE1">
            <w:pPr>
              <w:spacing w:before="225" w:after="0" w:line="285" w:lineRule="atLeast"/>
              <w:ind w:left="4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анкетування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доручення</w:t>
            </w:r>
          </w:p>
        </w:tc>
      </w:tr>
      <w:tr w:rsidR="00391AE1" w:rsidRPr="00391AE1" w:rsidTr="00391AE1">
        <w:trPr>
          <w:trHeight w:val="45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4.2.2.</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Забезпечення закладом</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2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 рази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65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9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1893"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2039"/>
        <w:gridCol w:w="1465"/>
        <w:gridCol w:w="2187"/>
        <w:gridCol w:w="2044"/>
        <w:gridCol w:w="1890"/>
        <w:gridCol w:w="420"/>
        <w:gridCol w:w="2093"/>
      </w:tblGrid>
      <w:tr w:rsidR="00391AE1" w:rsidRPr="00391AE1" w:rsidTr="00391AE1">
        <w:trPr>
          <w:trHeight w:val="196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змістовного наповнення та вчасного оновлення інформаційних ресурсів</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закладу (інформаційні стенди, сайт закладу, сторінки у соціальних мережах)</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10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нараді при 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65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доручення наказ</w:t>
            </w:r>
          </w:p>
          <w:p w:rsidR="00391AE1" w:rsidRPr="00391AE1" w:rsidRDefault="00391AE1" w:rsidP="00391AE1">
            <w:pPr>
              <w:spacing w:before="225" w:after="0" w:line="285" w:lineRule="atLeast"/>
              <w:ind w:left="33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690"/>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4.3. Ефективність кадрової політики та забезпечення можливостей для професійного розвитку педагогічних працівників</w:t>
            </w:r>
          </w:p>
        </w:tc>
      </w:tr>
      <w:tr w:rsidR="00391AE1" w:rsidRPr="00391AE1" w:rsidTr="00391AE1">
        <w:trPr>
          <w:trHeight w:val="273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4.3.1.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Формування штату закладу, залучення кваліфікованих</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педагогічних та інших працівників відповідно до штатного розпису та освітньої програми</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закладу.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9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10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щорічного звіту директора</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tc>
      </w:tr>
      <w:tr w:rsidR="00391AE1" w:rsidRPr="00391AE1" w:rsidTr="00391AE1">
        <w:trPr>
          <w:trHeight w:val="96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4.3.2.</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Частка педагогічних працівників закладу, які працюють за фахом</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3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 документів</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5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доручення</w:t>
            </w:r>
          </w:p>
        </w:tc>
      </w:tr>
      <w:tr w:rsidR="00391AE1" w:rsidRPr="00391AE1" w:rsidTr="00391AE1">
        <w:trPr>
          <w:trHeight w:val="196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4.3.3.</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Застосування керівником закладу заходів</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матеріального та</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морального заохочення до педагогічних працівників з метою підвищення якості освітньої діяльності</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голова ПК</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tc>
      </w:tr>
      <w:tr w:rsidR="00391AE1" w:rsidRPr="00391AE1" w:rsidTr="00391AE1">
        <w:trPr>
          <w:trHeight w:val="147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4.3.4.</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Створення керівником закладу умов для постійного підвищення кваліфікації, чергової та позачергової атестації</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60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 голова ПК</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 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tc>
      </w:tr>
      <w:tr w:rsidR="00391AE1" w:rsidRPr="00391AE1" w:rsidTr="00391AE1">
        <w:trPr>
          <w:trHeight w:val="45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4.3.5.</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Частка педагогічних</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9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1636"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2018"/>
        <w:gridCol w:w="1465"/>
        <w:gridCol w:w="2187"/>
        <w:gridCol w:w="1973"/>
        <w:gridCol w:w="1890"/>
        <w:gridCol w:w="420"/>
        <w:gridCol w:w="1853"/>
      </w:tblGrid>
      <w:tr w:rsidR="00391AE1" w:rsidRPr="00391AE1" w:rsidTr="00391AE1">
        <w:trPr>
          <w:trHeight w:val="121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працівників, які вважають, що керівник закладу</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сприяє їхньому професійному розвитку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1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нараді при 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доручення</w:t>
            </w:r>
          </w:p>
        </w:tc>
      </w:tr>
      <w:tr w:rsidR="00391AE1" w:rsidRPr="00391AE1" w:rsidTr="00391AE1">
        <w:trPr>
          <w:trHeight w:val="1035"/>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lastRenderedPageBreak/>
              <w:t>4.4. Організація освітнього процесу на засадах людиноцентризму, прийняття управлінських рішень на основі конструктивної співпраці учасників освітнього процесу, взаємодії закладу з місцевою громадою</w:t>
            </w:r>
          </w:p>
        </w:tc>
      </w:tr>
      <w:tr w:rsidR="00391AE1" w:rsidRPr="00391AE1" w:rsidTr="00391AE1">
        <w:trPr>
          <w:trHeight w:val="127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4.4.1.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Частка працівників, які вважають, що їх права у закладі не порушуються</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60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 голова ПК</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анкетування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tc>
      </w:tr>
      <w:tr w:rsidR="00391AE1" w:rsidRPr="00391AE1" w:rsidTr="00391AE1">
        <w:trPr>
          <w:trHeight w:val="186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4.4.2.</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Частка батьків здобувачів дошкільної освіти, які вважають, що права їх</w:t>
            </w:r>
          </w:p>
          <w:p w:rsidR="00391AE1" w:rsidRPr="00391AE1" w:rsidRDefault="00391AE1" w:rsidP="00391AE1">
            <w:pPr>
              <w:spacing w:before="225"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дітей в закладі не порушуються</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анкетування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p w:rsidR="00391AE1" w:rsidRPr="00391AE1" w:rsidRDefault="00391AE1" w:rsidP="00391AE1">
            <w:pPr>
              <w:spacing w:before="225"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214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4.4.3.</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Частка учасників освітнього процесу, які вважають, що їхні пропозиції враховуються під час прийняття управлінських рішень</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p w:rsidR="00391AE1" w:rsidRPr="00391AE1" w:rsidRDefault="00391AE1" w:rsidP="00391AE1">
            <w:pPr>
              <w:spacing w:before="225"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147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4.4.4.</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Керівник сприяє участі громадського</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самоврядування у вирішенні питань щодо діяльності закладу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5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голова ради закладу</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інтерв’ю</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tc>
      </w:tr>
      <w:tr w:rsidR="00391AE1" w:rsidRPr="00391AE1" w:rsidTr="00391AE1">
        <w:trPr>
          <w:trHeight w:val="121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4.4.5.</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Врахування потреб учасників освітнього процесу, особливостей </w:t>
            </w:r>
            <w:r w:rsidRPr="00391AE1">
              <w:rPr>
                <w:rFonts w:ascii="Times New Roman" w:eastAsia="Times New Roman" w:hAnsi="Times New Roman" w:cs="Times New Roman"/>
                <w:sz w:val="24"/>
                <w:szCs w:val="24"/>
                <w:lang w:eastAsia="ru-RU"/>
              </w:rPr>
              <w:lastRenderedPageBreak/>
              <w:t>діяльності закладу 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5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голова ради закладу</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4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анкетування</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tc>
      </w:tr>
    </w:tbl>
    <w:p w:rsidR="00391AE1" w:rsidRPr="00391AE1" w:rsidRDefault="00391AE1" w:rsidP="00391AE1">
      <w:pPr>
        <w:shd w:val="clear" w:color="auto" w:fill="F5FBFD"/>
        <w:spacing w:after="0" w:line="240" w:lineRule="auto"/>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11301"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1957"/>
        <w:gridCol w:w="1465"/>
        <w:gridCol w:w="1751"/>
        <w:gridCol w:w="2042"/>
        <w:gridCol w:w="1890"/>
        <w:gridCol w:w="420"/>
        <w:gridCol w:w="1853"/>
      </w:tblGrid>
      <w:tr w:rsidR="00391AE1" w:rsidRPr="00391AE1" w:rsidTr="00391AE1">
        <w:trPr>
          <w:trHeight w:val="70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режимі роботи закладу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186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4.4.6.</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Ознайомлення та дотримання усіма працівниками закладу правил внутрішнього трудового розпорядку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5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голова ради закладу</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наказ</w:t>
            </w:r>
          </w:p>
          <w:p w:rsidR="00391AE1" w:rsidRPr="00391AE1" w:rsidRDefault="00391AE1" w:rsidP="00391AE1">
            <w:pPr>
              <w:spacing w:before="225" w:after="0" w:line="285" w:lineRule="atLeast"/>
              <w:ind w:left="9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r>
      <w:tr w:rsidR="00391AE1" w:rsidRPr="00391AE1" w:rsidTr="00391AE1">
        <w:trPr>
          <w:trHeight w:val="247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4.4.7.</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Розв'язання керівником закладу в межах наданих</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йому повноважень, спільно або за погодженням з профспілковим комітетом усіх питань, пов'язаних із застосуванням правил внутрішнього трудового розпорядку</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60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голова ради закладу голова ПК</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6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на нараді при</w:t>
            </w:r>
          </w:p>
          <w:p w:rsidR="00391AE1" w:rsidRPr="00391AE1" w:rsidRDefault="00391AE1" w:rsidP="00391AE1">
            <w:pPr>
              <w:spacing w:before="225" w:after="0" w:line="285" w:lineRule="atLeast"/>
              <w:ind w:left="29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директорові</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tc>
      </w:tr>
      <w:tr w:rsidR="00391AE1" w:rsidRPr="00391AE1" w:rsidTr="00391AE1">
        <w:trPr>
          <w:trHeight w:val="273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4.4.7.</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Керівник закладу вживає заходів для створення належних умов діяльності закладу (зокрема, вивчає</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стан матеріально-технічної бази, планує її розвиток, звертається із відповідними клопотаннями до</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засновника, здійснює проєктну діяльність)</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8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2"/>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4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інтерв’ю</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7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частина у річному звіті директора та в аналізі роботи за рік</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tc>
      </w:tr>
      <w:tr w:rsidR="00391AE1" w:rsidRPr="00391AE1" w:rsidTr="00391AE1">
        <w:trPr>
          <w:trHeight w:val="450"/>
        </w:trPr>
        <w:tc>
          <w:tcPr>
            <w:tcW w:w="15165" w:type="dxa"/>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210"/>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4.5. Формування та забезпечення реалізації політики академічної доброчесності</w:t>
            </w:r>
          </w:p>
        </w:tc>
      </w:tr>
      <w:tr w:rsidR="00391AE1" w:rsidRPr="00391AE1" w:rsidTr="00391AE1">
        <w:trPr>
          <w:trHeight w:val="196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4.5.1.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Забезпечення керівником закладу реалізації заходів щодо формування</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академічної доброчесності та протидії фактам її порушення</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7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pPr w:leftFromText="45" w:rightFromText="45" w:topFromText="225" w:bottomFromText="225" w:vertAnchor="text"/>
        <w:tblW w:w="1092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900"/>
        <w:gridCol w:w="2010"/>
        <w:gridCol w:w="1465"/>
        <w:gridCol w:w="1686"/>
        <w:gridCol w:w="2042"/>
        <w:gridCol w:w="1069"/>
        <w:gridCol w:w="420"/>
        <w:gridCol w:w="1853"/>
      </w:tblGrid>
      <w:tr w:rsidR="00391AE1" w:rsidRPr="00391AE1" w:rsidTr="00391AE1">
        <w:trPr>
          <w:trHeight w:val="2220"/>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4.5.1.</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Дотримання педагогічними працівниками засад</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академічної доброчесності. Частка педагогічних працівників, які поінформовані щодо правил і вимог дотримання академічної доброчесності</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інтерв’ю</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tc>
      </w:tr>
      <w:tr w:rsidR="00391AE1" w:rsidRPr="00391AE1" w:rsidTr="00391AE1">
        <w:trPr>
          <w:trHeight w:val="2475"/>
        </w:trPr>
        <w:tc>
          <w:tcPr>
            <w:tcW w:w="8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4.5.2.</w:t>
            </w:r>
          </w:p>
        </w:tc>
        <w:tc>
          <w:tcPr>
            <w:tcW w:w="28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Забезпечення керівником закладу проведення освітніх та інформаційних заходів, спрямованих на формування у працівників та батьків здобувачів</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дошкільної освіти негативного ставлення до корупції</w:t>
            </w:r>
          </w:p>
        </w:tc>
        <w:tc>
          <w:tcPr>
            <w:tcW w:w="16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56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5 років</w:t>
            </w:r>
          </w:p>
        </w:tc>
        <w:tc>
          <w:tcPr>
            <w:tcW w:w="22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c>
          <w:tcPr>
            <w:tcW w:w="21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34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w:t>
            </w:r>
          </w:p>
          <w:p w:rsidR="00391AE1" w:rsidRPr="00391AE1" w:rsidRDefault="00391AE1" w:rsidP="00391AE1">
            <w:pPr>
              <w:spacing w:before="225" w:after="0" w:line="285" w:lineRule="atLeast"/>
              <w:ind w:left="34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документації</w:t>
            </w:r>
          </w:p>
        </w:tc>
        <w:tc>
          <w:tcPr>
            <w:tcW w:w="171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9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усний звіт</w:t>
            </w:r>
          </w:p>
        </w:tc>
        <w:tc>
          <w:tcPr>
            <w:tcW w:w="199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81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1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вказівки доручення</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Додаток 3</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Плани-циклограми внутрішньої системи оцінювання (контролю) якості процесів функціонування: охорона праці, безпека життєдіяльності, пожежна безпека, цивільний захист, медичне обслуговування, організація харчування</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План-циклограма</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з охорони праці</w:t>
      </w:r>
    </w:p>
    <w:tbl>
      <w:tblPr>
        <w:tblW w:w="9645" w:type="dxa"/>
        <w:tblBorders>
          <w:top w:val="single" w:sz="6" w:space="0" w:color="CCCCCC"/>
          <w:left w:val="single" w:sz="6" w:space="0" w:color="CCCCCC"/>
        </w:tblBorders>
        <w:tblCellMar>
          <w:left w:w="0" w:type="dxa"/>
          <w:right w:w="0" w:type="dxa"/>
        </w:tblCellMar>
        <w:tblLook w:val="04A0" w:firstRow="1" w:lastRow="0" w:firstColumn="1" w:lastColumn="0" w:noHBand="0" w:noVBand="1"/>
      </w:tblPr>
      <w:tblGrid>
        <w:gridCol w:w="780"/>
        <w:gridCol w:w="2970"/>
        <w:gridCol w:w="1226"/>
        <w:gridCol w:w="1296"/>
        <w:gridCol w:w="1247"/>
        <w:gridCol w:w="1335"/>
        <w:gridCol w:w="602"/>
        <w:gridCol w:w="602"/>
        <w:gridCol w:w="1009"/>
        <w:gridCol w:w="1040"/>
        <w:gridCol w:w="633"/>
        <w:gridCol w:w="633"/>
        <w:gridCol w:w="558"/>
        <w:gridCol w:w="558"/>
        <w:gridCol w:w="599"/>
        <w:gridCol w:w="599"/>
        <w:gridCol w:w="602"/>
        <w:gridCol w:w="602"/>
        <w:gridCol w:w="514"/>
        <w:gridCol w:w="606"/>
      </w:tblGrid>
      <w:tr w:rsidR="00391AE1" w:rsidRPr="00391AE1" w:rsidTr="00391AE1">
        <w:trPr>
          <w:trHeight w:val="690"/>
        </w:trPr>
        <w:tc>
          <w:tcPr>
            <w:tcW w:w="540" w:type="dxa"/>
            <w:vMerge w:val="restart"/>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67"/>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п/п</w:t>
            </w:r>
          </w:p>
        </w:tc>
        <w:tc>
          <w:tcPr>
            <w:tcW w:w="4680" w:type="dxa"/>
            <w:vMerge w:val="restart"/>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603"/>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Зміст роботи</w:t>
            </w:r>
          </w:p>
        </w:tc>
        <w:tc>
          <w:tcPr>
            <w:tcW w:w="4425" w:type="dxa"/>
            <w:gridSpan w:val="18"/>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69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Місяць</w:t>
            </w:r>
          </w:p>
        </w:tc>
      </w:tr>
      <w:tr w:rsidR="00391AE1" w:rsidRPr="00391AE1" w:rsidTr="00391AE1">
        <w:trPr>
          <w:trHeight w:val="1410"/>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серпень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3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листопад</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грудень</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січень</w:t>
            </w:r>
          </w:p>
        </w:tc>
        <w:tc>
          <w:tcPr>
            <w:tcW w:w="3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лютий</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березень</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квітень</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4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tc>
        <w:tc>
          <w:tcPr>
            <w:tcW w:w="45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38"/>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липень</w:t>
            </w:r>
          </w:p>
        </w:tc>
      </w:tr>
      <w:tr w:rsidR="00391AE1" w:rsidRPr="00391AE1" w:rsidTr="00391AE1">
        <w:trPr>
          <w:trHeight w:val="720"/>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34"/>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Отримання Акта (Паспорта) готовності навчального закладу до нового навчального року</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5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050"/>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2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Видання наказу «Про затвердження складу комісії для перевірки знань з охорони праці»</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5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560"/>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2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Ознайомлення працівників навчального закладу з посадовими обов'язками з охорони праці за їх особистими підписами</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9"/>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5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990"/>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1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за проведенням з учнями вступного інструктажу з охорони праці</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19"/>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5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005"/>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11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Видання наказу «Про проведення атестації робочих місць за умовами праці'»</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5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560"/>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10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p w:rsidR="00391AE1" w:rsidRPr="00391AE1" w:rsidRDefault="00391AE1" w:rsidP="00391AE1">
            <w:pPr>
              <w:spacing w:before="225" w:after="225" w:line="285" w:lineRule="atLeast"/>
              <w:ind w:left="10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10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10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106"/>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за проведенням перевірки захисного</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заземлення і опору ізоляції  електромереж</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140"/>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7</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Перевірка стану викладання предмету</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«Основи безпеки життєдіяльності»</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7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560"/>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8</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за складанням шкільною комісією актів загального технічного огляду будівель та споруд навчального закладу</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7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975"/>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9</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атестації з охорони праці нових працівників</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7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290"/>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10</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за веденням журналів реєстрації нещасних випадків з працівниками та</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учнями, вихованцями</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7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r>
      <w:tr w:rsidR="00391AE1" w:rsidRPr="00391AE1" w:rsidTr="00391AE1">
        <w:trPr>
          <w:trHeight w:val="705"/>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11</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Підписання угоди з охорони праці</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 календарний рік</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7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990"/>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12</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Затвердження Комплексного плану заходів щодо організації</w:t>
            </w:r>
            <w:r w:rsidRPr="00391AE1">
              <w:rPr>
                <w:rFonts w:ascii="Times New Roman" w:eastAsia="Times New Roman" w:hAnsi="Times New Roman" w:cs="Times New Roman"/>
                <w:sz w:val="24"/>
                <w:szCs w:val="24"/>
                <w:bdr w:val="none" w:sz="0" w:space="0" w:color="auto" w:frame="1"/>
                <w:vertAlign w:val="superscript"/>
                <w:lang w:eastAsia="ru-RU"/>
              </w:rPr>
              <w:t>1</w:t>
            </w:r>
            <w:r w:rsidRPr="00391AE1">
              <w:rPr>
                <w:rFonts w:ascii="Times New Roman" w:eastAsia="Times New Roman" w:hAnsi="Times New Roman" w:cs="Times New Roman"/>
                <w:sz w:val="24"/>
                <w:szCs w:val="24"/>
                <w:lang w:eastAsia="ru-RU"/>
              </w:rPr>
              <w:t> роботи з охорони праці</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7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855"/>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13</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Видання наказу «Про організацію роботи з охорони праці»</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7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695"/>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14</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Видання наказу «Про порядок забезпечення пожежної безпеки на території, в будівлях, спорудах та приміщеннях навчального</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закладу»</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7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140"/>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15</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Видання наказу «Про призначення</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відповідального за електрогосподарство»</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7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125"/>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16</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за веденням журналу обліку</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видачі інструкцій з охорони праці</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7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995"/>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17</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за веденням журналу обліку присвоєння 1 кваліфікаційної групи електробезпеки неелектро-технічному персоналу навчального закладу</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7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990"/>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18</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Звіт комісії з охорони праці на зборах</w:t>
            </w:r>
          </w:p>
          <w:p w:rsidR="00391AE1" w:rsidRPr="00391AE1" w:rsidRDefault="00391AE1" w:rsidP="00391AE1">
            <w:pPr>
              <w:spacing w:before="225"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трудового колективу</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колективу</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7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990"/>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19</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за проведенням місячника з</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вивчення Правил дорожнього руху</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7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720"/>
        </w:trPr>
        <w:tc>
          <w:tcPr>
            <w:tcW w:w="54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20</w:t>
            </w:r>
          </w:p>
        </w:tc>
        <w:tc>
          <w:tcPr>
            <w:tcW w:w="468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за проведенням Єдиного дня протипожежної безпеки</w:t>
            </w:r>
          </w:p>
          <w:p w:rsidR="00391AE1" w:rsidRPr="00391AE1" w:rsidRDefault="00391AE1" w:rsidP="00391AE1">
            <w:pPr>
              <w:spacing w:before="225" w:after="0" w:line="285" w:lineRule="atLeast"/>
              <w:ind w:left="271"/>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 навчальному закладі</w:t>
            </w:r>
          </w:p>
        </w:tc>
        <w:tc>
          <w:tcPr>
            <w:tcW w:w="37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7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w:t>
            </w:r>
          </w:p>
        </w:tc>
        <w:tc>
          <w:tcPr>
            <w:tcW w:w="36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390"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2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40" w:lineRule="auto"/>
        <w:outlineLvl w:val="2"/>
        <w:rPr>
          <w:rFonts w:ascii="Arial" w:eastAsia="Times New Roman" w:hAnsi="Arial" w:cs="Arial"/>
          <w:b/>
          <w:bCs/>
          <w:color w:val="333333"/>
          <w:sz w:val="26"/>
          <w:szCs w:val="26"/>
          <w:lang w:eastAsia="ru-RU"/>
        </w:rPr>
      </w:pPr>
      <w:r w:rsidRPr="00391AE1">
        <w:rPr>
          <w:rFonts w:ascii="Arial" w:eastAsia="Times New Roman" w:hAnsi="Arial" w:cs="Arial"/>
          <w:b/>
          <w:bCs/>
          <w:color w:val="333333"/>
          <w:sz w:val="26"/>
          <w:szCs w:val="26"/>
          <w:bdr w:val="none" w:sz="0" w:space="0" w:color="auto" w:frame="1"/>
          <w:lang w:eastAsia="ru-RU"/>
        </w:rPr>
        <w:t>План-циклограма контролю організації роботи з безпеки життєдіяльності учасників освітнього процесу в ЗДО</w:t>
      </w:r>
      <w:r w:rsidRPr="00391AE1">
        <w:rPr>
          <w:rFonts w:ascii="Arial" w:eastAsia="Times New Roman" w:hAnsi="Arial" w:cs="Arial"/>
          <w:b/>
          <w:bCs/>
          <w:color w:val="333333"/>
          <w:sz w:val="26"/>
          <w:szCs w:val="26"/>
          <w:bdr w:val="none" w:sz="0" w:space="0" w:color="auto" w:frame="1"/>
          <w:lang w:eastAsia="ru-RU"/>
        </w:rPr>
        <w:br/>
        <w:t>  </w:t>
      </w:r>
    </w:p>
    <w:tbl>
      <w:tblPr>
        <w:tblW w:w="9570" w:type="dxa"/>
        <w:tblBorders>
          <w:top w:val="single" w:sz="6" w:space="0" w:color="CCCCCC"/>
          <w:left w:val="single" w:sz="6" w:space="0" w:color="CCCCCC"/>
        </w:tblBorders>
        <w:tblCellMar>
          <w:left w:w="0" w:type="dxa"/>
          <w:right w:w="0" w:type="dxa"/>
        </w:tblCellMar>
        <w:tblLook w:val="04A0" w:firstRow="1" w:lastRow="0" w:firstColumn="1" w:lastColumn="0" w:noHBand="0" w:noVBand="1"/>
      </w:tblPr>
      <w:tblGrid>
        <w:gridCol w:w="1493"/>
        <w:gridCol w:w="4071"/>
        <w:gridCol w:w="1925"/>
        <w:gridCol w:w="2081"/>
      </w:tblGrid>
      <w:tr w:rsidR="00391AE1" w:rsidRPr="00391AE1" w:rsidTr="00391AE1">
        <w:trPr>
          <w:trHeight w:val="465"/>
        </w:trPr>
        <w:tc>
          <w:tcPr>
            <w:tcW w:w="90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lastRenderedPageBreak/>
              <w:t>Дні тижня</w:t>
            </w: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Зміст контролю</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Періодичність контролю</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Відповідальний</w:t>
            </w:r>
          </w:p>
        </w:tc>
      </w:tr>
      <w:tr w:rsidR="00391AE1" w:rsidRPr="00391AE1" w:rsidTr="00391AE1">
        <w:trPr>
          <w:trHeight w:val="930"/>
        </w:trPr>
        <w:tc>
          <w:tcPr>
            <w:tcW w:w="900" w:type="dxa"/>
            <w:vMerge w:val="restart"/>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Понеділок</w:t>
            </w: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Безпечність організації предметно - ігрового середовища на ігрових та спортивному майданчиках</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Щотижня</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Ст.м/с</w:t>
            </w:r>
          </w:p>
        </w:tc>
      </w:tr>
      <w:tr w:rsidR="00391AE1" w:rsidRPr="00391AE1" w:rsidTr="00391AE1">
        <w:trPr>
          <w:trHeight w:val="150"/>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Технічний стан будівлі, меблів, обладнання</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Щотижня</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tc>
      </w:tr>
      <w:tr w:rsidR="00391AE1" w:rsidRPr="00391AE1" w:rsidTr="00391AE1">
        <w:trPr>
          <w:trHeight w:val="150"/>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Відповідність меблів зросту дітей, дотримання санітарних вимог</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Раз на квартал</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rPr>
          <w:trHeight w:val="150"/>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Санітарно-гігієнічний стан ДНЗ</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Щотижня</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Ст.м/с</w:t>
            </w:r>
          </w:p>
        </w:tc>
      </w:tr>
      <w:tr w:rsidR="00391AE1" w:rsidRPr="00391AE1" w:rsidTr="00391AE1">
        <w:trPr>
          <w:trHeight w:val="150"/>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інструктажів на робочому  місці з ОБЖД</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Раз на квартал</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 з ОП</w:t>
            </w:r>
          </w:p>
        </w:tc>
      </w:tr>
      <w:tr w:rsidR="00391AE1" w:rsidRPr="00391AE1" w:rsidTr="00391AE1">
        <w:trPr>
          <w:trHeight w:val="450"/>
        </w:trPr>
        <w:tc>
          <w:tcPr>
            <w:tcW w:w="900" w:type="dxa"/>
            <w:vMerge w:val="restart"/>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Вівторо</w:t>
            </w:r>
            <w:r w:rsidRPr="00391AE1">
              <w:rPr>
                <w:rFonts w:ascii="Times New Roman" w:eastAsia="Times New Roman" w:hAnsi="Times New Roman" w:cs="Times New Roman"/>
                <w:sz w:val="24"/>
                <w:szCs w:val="24"/>
                <w:lang w:eastAsia="ru-RU"/>
              </w:rPr>
              <w:t>к</w:t>
            </w: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Безпечність організації предметно - ігрового середовища у групових кімнатах.</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Щотижня</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rPr>
          <w:trHeight w:val="150"/>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Дотримання температурного режиму  в групових кімнатах. Відповідність одягу дітей температурі повітря.</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Щотижня</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Ст.м/с</w:t>
            </w:r>
          </w:p>
        </w:tc>
      </w:tr>
      <w:tr w:rsidR="00391AE1" w:rsidRPr="00391AE1" w:rsidTr="00391AE1">
        <w:trPr>
          <w:trHeight w:val="150"/>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харчування</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Щотижня</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rPr>
          <w:trHeight w:val="150"/>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Дотримання працівниками правил охорони праці  та безпеки життєдіяльності  під час освітнього процесу</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Щотижня</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rPr>
          <w:trHeight w:val="705"/>
        </w:trPr>
        <w:tc>
          <w:tcPr>
            <w:tcW w:w="900" w:type="dxa"/>
            <w:vMerge w:val="restart"/>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Середа</w:t>
            </w: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Планування роботи з дітьми з безпеки життєдіяльності</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Щомісяця</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rPr>
          <w:trHeight w:val="150"/>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Доцільність підбору методів і прийомів  та їх використання в </w:t>
            </w:r>
            <w:r w:rsidRPr="00391AE1">
              <w:rPr>
                <w:rFonts w:ascii="Times New Roman" w:eastAsia="Times New Roman" w:hAnsi="Times New Roman" w:cs="Times New Roman"/>
                <w:sz w:val="24"/>
                <w:szCs w:val="24"/>
                <w:lang w:eastAsia="ru-RU"/>
              </w:rPr>
              <w:lastRenderedPageBreak/>
              <w:t>освітньому процесі. Безпечність використання технічних засобів навчання дітей.</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Щотижня</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Вихователь-методист</w:t>
            </w:r>
          </w:p>
        </w:tc>
      </w:tr>
      <w:tr w:rsidR="00391AE1" w:rsidRPr="00391AE1" w:rsidTr="00391AE1">
        <w:trPr>
          <w:trHeight w:val="690"/>
        </w:trPr>
        <w:tc>
          <w:tcPr>
            <w:tcW w:w="900" w:type="dxa"/>
            <w:vMerge w:val="restart"/>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Четвер</w:t>
            </w: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Робота вихователя з батьками:  використання різних методів та їх результативність</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Щотижня</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rPr>
          <w:trHeight w:val="150"/>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прогулянки, занять, проведення  спортивних свят та дозвіль</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Щомісяця</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rPr>
          <w:trHeight w:val="930"/>
        </w:trPr>
        <w:tc>
          <w:tcPr>
            <w:tcW w:w="900" w:type="dxa"/>
            <w:vMerge w:val="restart"/>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П'ятниця</w:t>
            </w: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Дотримання правил безпеки життєдіяльності під час проведення ранкової гімнастики, загартування, гімнастики пробудження</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Щотижня</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Ст.м/с</w:t>
            </w:r>
          </w:p>
        </w:tc>
      </w:tr>
      <w:tr w:rsidR="00391AE1" w:rsidRPr="00391AE1" w:rsidTr="00391AE1">
        <w:trPr>
          <w:trHeight w:val="150"/>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Рівень сформованості культурно - гігієнічних  навичок  у  дітей</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Раз на квартал</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rPr>
          <w:trHeight w:val="150"/>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Дотримання правил внутрішнього трудового розпорядку </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потреби</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tc>
      </w:tr>
      <w:tr w:rsidR="00391AE1" w:rsidRPr="00391AE1" w:rsidTr="00391AE1">
        <w:trPr>
          <w:trHeight w:val="150"/>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523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Діагностика рівня засвоєння дітьми навичок правильної поведінки у надзвичайних ситуаціях</w:t>
            </w:r>
          </w:p>
        </w:tc>
        <w:tc>
          <w:tcPr>
            <w:tcW w:w="17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Двічі на рік</w:t>
            </w:r>
          </w:p>
        </w:tc>
        <w:tc>
          <w:tcPr>
            <w:tcW w:w="16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План-циклограма з цивільного захисту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Основні напрямки підготовки і завдання цивільного захисту</w:t>
      </w:r>
    </w:p>
    <w:tbl>
      <w:tblPr>
        <w:tblW w:w="9990" w:type="dxa"/>
        <w:tblBorders>
          <w:top w:val="single" w:sz="6" w:space="0" w:color="CCCCCC"/>
          <w:left w:val="single" w:sz="6" w:space="0" w:color="CCCCCC"/>
        </w:tblBorders>
        <w:tblCellMar>
          <w:left w:w="0" w:type="dxa"/>
          <w:right w:w="0" w:type="dxa"/>
        </w:tblCellMar>
        <w:tblLook w:val="04A0" w:firstRow="1" w:lastRow="0" w:firstColumn="1" w:lastColumn="0" w:noHBand="0" w:noVBand="1"/>
      </w:tblPr>
      <w:tblGrid>
        <w:gridCol w:w="957"/>
        <w:gridCol w:w="3888"/>
        <w:gridCol w:w="1724"/>
        <w:gridCol w:w="2581"/>
        <w:gridCol w:w="420"/>
        <w:gridCol w:w="420"/>
      </w:tblGrid>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№з/п</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Найменування заходу</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Термін виконання</w:t>
            </w:r>
          </w:p>
        </w:tc>
        <w:tc>
          <w:tcPr>
            <w:tcW w:w="304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Відповідальні за виконання</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90" w:type="dxa"/>
            <w:gridSpan w:val="5"/>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Заходи щодо вдосконалення єдиної державної системи цивільного захисту</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Ведення загальнодержавного електронного обліку захисних споруд цивільного захисту, здійснення звірки електронного та документального обліку </w:t>
            </w:r>
            <w:r w:rsidRPr="00391AE1">
              <w:rPr>
                <w:rFonts w:ascii="Times New Roman" w:eastAsia="Times New Roman" w:hAnsi="Times New Roman" w:cs="Times New Roman"/>
                <w:sz w:val="24"/>
                <w:szCs w:val="24"/>
                <w:lang w:eastAsia="ru-RU"/>
              </w:rPr>
              <w:lastRenderedPageBreak/>
              <w:t>захисних споруд цивільного захисту</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Протягом року</w:t>
            </w:r>
          </w:p>
        </w:tc>
        <w:tc>
          <w:tcPr>
            <w:tcW w:w="304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ЗДГР, головний бухгалтер</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90" w:type="dxa"/>
            <w:gridSpan w:val="6"/>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lastRenderedPageBreak/>
              <w:t>Заходи щодо підготовки та визначення стану готовності до виконання завдань за призначенням органів управління, сил та засобів функціональної підсистеми навчання дітей дошкільного віку, учнів та студентів діям у надзвичайних ситуаціях (з питань безпеки життєдіяльності) єдиної державної системи цивільного захисту</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і проведення відповідних організаційних заходів щодо запобігання виникненню:</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пожеж у лісах та сільськогосподарських угіддях протягом пожежонебезпечного періоду за участю відповідних фахівців Держлісагентства, ДСНС та Національної поліції;</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нещасних випадків з людьми на водних об’єктах за участю відповідних фахівців ДСНС та Національної поліції.</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w:t>
            </w: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Начальник штабу цивільного захисту</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Участь у проведенні об’єктового тренування з питань цивільного захисту з евакуації у разі виникнення та /або загрози виникнення надзвичайної ситуації.</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Лютий-жовтень</w:t>
            </w: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Начальник штабу цивільного захисту</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практичного тренування щодо забезпечення безпечної та швидкої евакуації учасників освітнього процесу (не рідше 1 разу на півроку)</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Лютий-жовтень</w:t>
            </w: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Начальник штабу цивільного захисту</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645"/>
        </w:trPr>
        <w:tc>
          <w:tcPr>
            <w:tcW w:w="6945" w:type="dxa"/>
            <w:gridSpan w:val="3"/>
            <w:vMerge w:val="restart"/>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Заходи з підготовки керівного складу і фахівців, діяльність яких пов’язана з</w:t>
            </w: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gridSpan w:val="3"/>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6945" w:type="dxa"/>
            <w:gridSpan w:val="3"/>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організацією і здійсненням заходів цивільного захисту</w:t>
            </w: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Функціональне навчання керівного складу в навчально-методичних центрах сфери цивільного захисту</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окремим планом</w:t>
            </w: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6</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Участь у заходах, що проводяться Державною службою України з надзвичайних ситуацій відповідно до психофізичних особливостей здобувачів освіти)6 навчання діям у надзвичайних ситуаціях., контроль та моніторинг якості підготовки з питань навчання діям у надзвичайних ситуаціях</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 жовтень</w:t>
            </w: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ЗДВР</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7</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серед населення просвітницької роботи із запобігання виникненню надзвичайних ситуацій, пов’язаних з небезпечними інфекційними захворюваннями, масовими неінфекційними захворюваннями (отруєннями) із залученням фахівців МОЗ</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ЗДВР, лікар</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930"/>
        </w:trPr>
        <w:tc>
          <w:tcPr>
            <w:tcW w:w="990" w:type="dxa"/>
            <w:vMerge w:val="restart"/>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8</w:t>
            </w:r>
          </w:p>
        </w:tc>
        <w:tc>
          <w:tcPr>
            <w:tcW w:w="4110" w:type="dxa"/>
            <w:vMerge w:val="restart"/>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Участь у громадській акції «Запобігти. Врятувати. Допомогти».</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3030" w:type="dxa"/>
            <w:vMerge w:val="restart"/>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ЗДВР</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35"/>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9</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Перегляд циклу тематичних теле- та радіопередач, сюжетів соціальної реклами з основ безпеки життєдіяльності з урахуванням потреб осіб з інвалідністю.</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ЗДВР, вихователі, класоводи, класні керівники</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10</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і проведення Дня цивільного захисту.</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w:t>
            </w: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ЗДВР, вихователі</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і проведення Тижня знань з основ безпеки життєдіяльності.</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w:t>
            </w: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ЗДВР, вихователі</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та проведення з вихованцями дошкільного відділення закладу Тижня безпеки дитини.</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 листопад</w:t>
            </w: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ЗДВР, вихователі</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13</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та проведення заходів з популяризації культури безпеки життєдіяльності серед дітей і молоді.</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 5 грудня</w:t>
            </w: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ЗДВР, вихователі, класоводи, класні керівники, бібліотекар</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14</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огляду-конкурсу з організації заходів цивільного захисту, наявності матеріальної бази.</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Жовтень-листопад</w:t>
            </w:r>
          </w:p>
        </w:tc>
        <w:tc>
          <w:tcPr>
            <w:tcW w:w="303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ЗДВР, начальник штабу цивільного захисту</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930"/>
        </w:trPr>
        <w:tc>
          <w:tcPr>
            <w:tcW w:w="990" w:type="dxa"/>
            <w:vMerge w:val="restart"/>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15</w:t>
            </w:r>
          </w:p>
        </w:tc>
        <w:tc>
          <w:tcPr>
            <w:tcW w:w="4110" w:type="dxa"/>
            <w:vMerge w:val="restart"/>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тренінгу-маршруту «Моє місто – місто безпеки»</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Травень-червень</w:t>
            </w:r>
          </w:p>
        </w:tc>
        <w:tc>
          <w:tcPr>
            <w:tcW w:w="3030" w:type="dxa"/>
            <w:vMerge w:val="restart"/>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ЗДВР, начальник штабу цивільного захисту</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35"/>
        </w:trPr>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vMerge/>
            <w:tcBorders>
              <w:top w:val="nil"/>
              <w:left w:val="nil"/>
              <w:bottom w:val="nil"/>
              <w:right w:val="nil"/>
            </w:tcBorders>
            <w:shd w:val="clear" w:color="auto" w:fill="auto"/>
            <w:vAlign w:val="cente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75" w:type="dxa"/>
            <w:gridSpan w:val="4"/>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Програмне забезпечення функціонального навчання та методичний супровід практичних заходів</w:t>
            </w:r>
          </w:p>
        </w:tc>
        <w:tc>
          <w:tcPr>
            <w:tcW w:w="0" w:type="auto"/>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16</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Участь у семінарі з представниками районних відділів освіти щодо методики проведення тренувань з дій персоналу щодо забезпечення безпечної та швидкої евакуації</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w:t>
            </w:r>
          </w:p>
        </w:tc>
        <w:tc>
          <w:tcPr>
            <w:tcW w:w="304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начальник штабу цивільного захисту</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17</w:t>
            </w:r>
          </w:p>
        </w:tc>
        <w:tc>
          <w:tcPr>
            <w:tcW w:w="411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Надання методичної та практичної допомоги у підготовці та проведенні конкурсів, вікторин тощо з метою виховання в дітей обережного поводження з вогнем та навичок поведінки під час надзвичайних подій.</w:t>
            </w:r>
          </w:p>
        </w:tc>
        <w:tc>
          <w:tcPr>
            <w:tcW w:w="184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Травень, жовтень-листопад</w:t>
            </w:r>
          </w:p>
        </w:tc>
        <w:tc>
          <w:tcPr>
            <w:tcW w:w="3045" w:type="dxa"/>
            <w:gridSpan w:val="2"/>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ЗДВР, начальник штабу цивільного захисту</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План-циклограма з медичного обслуговування</w:t>
      </w:r>
    </w:p>
    <w:tbl>
      <w:tblPr>
        <w:tblW w:w="1179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720"/>
        <w:gridCol w:w="3532"/>
        <w:gridCol w:w="1861"/>
        <w:gridCol w:w="2114"/>
        <w:gridCol w:w="420"/>
        <w:gridCol w:w="420"/>
        <w:gridCol w:w="420"/>
        <w:gridCol w:w="420"/>
        <w:gridCol w:w="1883"/>
      </w:tblGrid>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gridSpan w:val="8"/>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з/п</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Заходи</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Термін виконання</w:t>
            </w:r>
          </w:p>
        </w:tc>
        <w:tc>
          <w:tcPr>
            <w:tcW w:w="2550" w:type="dxa"/>
            <w:gridSpan w:val="3"/>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Відповідальний</w:t>
            </w:r>
          </w:p>
        </w:tc>
        <w:tc>
          <w:tcPr>
            <w:tcW w:w="0" w:type="auto"/>
            <w:gridSpan w:val="3"/>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210" w:type="dxa"/>
            <w:gridSpan w:val="6"/>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 Організаційна робота</w:t>
            </w:r>
          </w:p>
        </w:tc>
        <w:tc>
          <w:tcPr>
            <w:tcW w:w="0" w:type="auto"/>
            <w:gridSpan w:val="3"/>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Скласти і затвердити графік відвідування медичних працівників амбулаторії дітей ДНЗ</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w:t>
            </w:r>
          </w:p>
        </w:tc>
        <w:tc>
          <w:tcPr>
            <w:tcW w:w="2550" w:type="dxa"/>
            <w:gridSpan w:val="3"/>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3"/>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Забезпечити виконання чинного законодавства та розпорядчих документів щодо формування у дітей здорового </w:t>
            </w:r>
            <w:r w:rsidRPr="00391AE1">
              <w:rPr>
                <w:rFonts w:ascii="Times New Roman" w:eastAsia="Times New Roman" w:hAnsi="Times New Roman" w:cs="Times New Roman"/>
                <w:sz w:val="24"/>
                <w:szCs w:val="24"/>
                <w:lang w:eastAsia="ru-RU"/>
              </w:rPr>
              <w:lastRenderedPageBreak/>
              <w:t>способу життя, профілактики інфекційної захворюваності, збереження і зміцнення здоров’я дітей.</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протягом року</w:t>
            </w:r>
          </w:p>
        </w:tc>
        <w:tc>
          <w:tcPr>
            <w:tcW w:w="2640" w:type="dxa"/>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 ЗДО медсестра</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1.3.</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Забезпечити безпечні умови перебування дітей у ДНЗ, дотримання санітарно-гігієнічних вимог до ДНЗ, дотримання правил особистої гігієни дітьми та персоналом.</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2640" w:type="dxa"/>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 ЗДО медсестра</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1.4.</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роботи з формування навичок здорового способу життя у дітей.</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2640" w:type="dxa"/>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 вихователі</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1.5.</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Створити навчально-організаційний простір: - скласти та затвердити розклад занять, режим дня; - провести розподіл обсягу фізичного навантаження на заняттях із фізкультури; - організувати медичний і психологічний супровід навчально-виховного процесу.</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2640" w:type="dxa"/>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 ЗДО вихователі медсестра</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1.6.</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аналіз динаміки стану здоров’я дітей, після проведеного поглибленого медогляду.</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після медогляду</w:t>
            </w:r>
          </w:p>
        </w:tc>
        <w:tc>
          <w:tcPr>
            <w:tcW w:w="2640" w:type="dxa"/>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1.7.</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Аналізувати стан захворюваності дітей.</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щокварталу</w:t>
            </w:r>
          </w:p>
        </w:tc>
        <w:tc>
          <w:tcPr>
            <w:tcW w:w="2640" w:type="dxa"/>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1.8.</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Проводити антропометричні вимірювання дітей</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щокварталу</w:t>
            </w:r>
          </w:p>
        </w:tc>
        <w:tc>
          <w:tcPr>
            <w:tcW w:w="2640" w:type="dxa"/>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1.9.</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Забезпечити участь медсестри у батьківських зборах</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256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 ЗДО</w:t>
            </w:r>
          </w:p>
        </w:tc>
        <w:tc>
          <w:tcPr>
            <w:tcW w:w="0" w:type="auto"/>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225" w:type="dxa"/>
            <w:gridSpan w:val="7"/>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ІІ. Лікувально-профілактична робота</w:t>
            </w:r>
          </w:p>
        </w:tc>
        <w:tc>
          <w:tcPr>
            <w:tcW w:w="0" w:type="auto"/>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2.1.</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поглибленого медичного огляду дітей лікарями - спеціалістами</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рік</w:t>
            </w:r>
          </w:p>
        </w:tc>
        <w:tc>
          <w:tcPr>
            <w:tcW w:w="256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2.2.</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Надання медичної допомоги дітям, які захворіли, своєчасне </w:t>
            </w:r>
            <w:r w:rsidRPr="00391AE1">
              <w:rPr>
                <w:rFonts w:ascii="Times New Roman" w:eastAsia="Times New Roman" w:hAnsi="Times New Roman" w:cs="Times New Roman"/>
                <w:sz w:val="24"/>
                <w:szCs w:val="24"/>
                <w:lang w:eastAsia="ru-RU"/>
              </w:rPr>
              <w:lastRenderedPageBreak/>
              <w:t>здійснення ізоляції їх у групі до приходу батьків</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за портребою</w:t>
            </w:r>
          </w:p>
        </w:tc>
        <w:tc>
          <w:tcPr>
            <w:tcW w:w="256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2.3.</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огляду дітей після хвороби та відпусток батьків, контроль за наявністю медичних довідок</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256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2.4.</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Ведення контролю за виконанням санітарно-гігієнічних норм та правил, приготуванням їжі та кулінарною обробкою продуктів</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256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2.5.</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Здійснення контролю за якістю продуктів харчування, наявністю сертифікатів якості</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256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2.6.</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Участь у складанні перспективного і щоденного меню</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256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2.7.</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Вдосконалення системи медико-профілактичних заходів із попередження захворювань та травматизму серед дітей.</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256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225" w:type="dxa"/>
            <w:gridSpan w:val="7"/>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ІІІ. Оздоровча робота</w:t>
            </w:r>
          </w:p>
        </w:tc>
        <w:tc>
          <w:tcPr>
            <w:tcW w:w="0" w:type="auto"/>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3.1.</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Розробити раціональний режим в усіх вікових групах на літній період</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 1 червня</w:t>
            </w:r>
          </w:p>
        </w:tc>
        <w:tc>
          <w:tcPr>
            <w:tcW w:w="256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3.2.</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Розробити план оздоровчих заходів на літній період</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 1 червня</w:t>
            </w:r>
          </w:p>
        </w:tc>
        <w:tc>
          <w:tcPr>
            <w:tcW w:w="238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вихователі медсестра</w:t>
            </w:r>
          </w:p>
        </w:tc>
        <w:tc>
          <w:tcPr>
            <w:tcW w:w="0" w:type="auto"/>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38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04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ІV. Протиепідемічна робота</w:t>
            </w:r>
          </w:p>
        </w:tc>
        <w:tc>
          <w:tcPr>
            <w:tcW w:w="0" w:type="auto"/>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4.1.</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за санітарно-гігієнічним та хлорним режимом згідно з інструкцією</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238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4.2.</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Постійний контроль за зберіганням та використанням дезінфекційних і миючих засобів</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238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4.3.</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протиепідемічних та за гартувальних заходів щодо боротьби з грипом та іншими респіраторними захворюваннями</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238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4.4.</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Здійснення огляду дітей при прийомі у групи</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щоденно</w:t>
            </w:r>
          </w:p>
        </w:tc>
        <w:tc>
          <w:tcPr>
            <w:tcW w:w="238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4.5.</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Суворий контроль за строками проходження персоналом медичного огляду</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238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4.6.</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Навчання технічного персоналу методиці проведення хлорного режиму</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238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4.7.</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та здійснення сезонної профілактики Вірусових та інфекційних захворювань у дітей</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238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045"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V. Санітарно-гігієнічна робота</w:t>
            </w:r>
          </w:p>
        </w:tc>
        <w:tc>
          <w:tcPr>
            <w:tcW w:w="0" w:type="auto"/>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5.1.</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за санітарним станом приміщень, ігрових майданчиків</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щоденно</w:t>
            </w:r>
          </w:p>
        </w:tc>
        <w:tc>
          <w:tcPr>
            <w:tcW w:w="238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5.2.</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за повітряно-температурним режимом</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щоденно</w:t>
            </w:r>
          </w:p>
        </w:tc>
        <w:tc>
          <w:tcPr>
            <w:tcW w:w="238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5.3.</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за проведенням генеральних прибирань та розподілом обов’язків серед технічного персоналу</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щонеділі</w:t>
            </w:r>
          </w:p>
        </w:tc>
        <w:tc>
          <w:tcPr>
            <w:tcW w:w="2430"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5.4.</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Контроль за пранням білизни, за методикою миття та дезінфекції посуду в групі</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щоденно</w:t>
            </w:r>
          </w:p>
        </w:tc>
        <w:tc>
          <w:tcPr>
            <w:tcW w:w="2430"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9090" w:type="dxa"/>
            <w:gridSpan w:val="5"/>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VІ. Санітарно-просвітницька робота</w:t>
            </w:r>
          </w:p>
        </w:tc>
        <w:tc>
          <w:tcPr>
            <w:tcW w:w="0" w:type="auto"/>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6.1.</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Вивчення питань, пов’язаних із збереженням здоров’я, перевагами здорового способу життя, профілактикою йододефіцитних станів, впровадження інформаційно-просвітницьких програм, інтерактивних форм роботи для здобуття знань і </w:t>
            </w:r>
            <w:r w:rsidRPr="00391AE1">
              <w:rPr>
                <w:rFonts w:ascii="Times New Roman" w:eastAsia="Times New Roman" w:hAnsi="Times New Roman" w:cs="Times New Roman"/>
                <w:sz w:val="24"/>
                <w:szCs w:val="24"/>
                <w:lang w:eastAsia="ru-RU"/>
              </w:rPr>
              <w:lastRenderedPageBreak/>
              <w:t>формування життєвих навичок з залученням медичних працівників, батьків дітей.</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протягом року</w:t>
            </w:r>
          </w:p>
        </w:tc>
        <w:tc>
          <w:tcPr>
            <w:tcW w:w="2430"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6.2.</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бесід з батьками з питань раціонального харчування дітей, профілактики різних видів захворювань, попередження дитячого травматизму та поглиблення санітарно-гігієнічних знань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2430"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6.3.</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Забезпечення випуску сан бюлетенів за різною тематикою</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 потребою</w:t>
            </w:r>
          </w:p>
        </w:tc>
        <w:tc>
          <w:tcPr>
            <w:tcW w:w="2430"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0" w:type="auto"/>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6.4.</w:t>
            </w:r>
          </w:p>
        </w:tc>
        <w:tc>
          <w:tcPr>
            <w:tcW w:w="40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Оформлення куточку медично-просвітницької літератури для працівників та батьків дітей</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2430" w:type="dxa"/>
            <w:gridSpan w:val="2"/>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медсестра</w:t>
            </w:r>
          </w:p>
        </w:tc>
        <w:tc>
          <w:tcPr>
            <w:tcW w:w="2700" w:type="dxa"/>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План-циклограма з організації харчування</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Перевірка приміщень дошкільного навчального закладу під час контролю організації харчування</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1" w:name="3"/>
      <w:bookmarkEnd w:id="1"/>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ПРОБЛЕМА</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2" w:name="4"/>
      <w:bookmarkStart w:id="3" w:name="6"/>
      <w:bookmarkEnd w:id="2"/>
      <w:bookmarkEnd w:id="3"/>
      <w:r w:rsidRPr="00391AE1">
        <w:rPr>
          <w:rFonts w:ascii="Arial" w:eastAsia="Times New Roman" w:hAnsi="Arial" w:cs="Arial"/>
          <w:color w:val="333333"/>
          <w:sz w:val="18"/>
          <w:szCs w:val="18"/>
          <w:lang w:eastAsia="ru-RU"/>
        </w:rPr>
        <w:t>Які приміщення має перевірити керівник у ході контролю організації харчування у дошкільному навчальному закладі?</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4" w:name="7"/>
      <w:bookmarkEnd w:id="4"/>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РІШЕННЯ</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5" w:name="8"/>
      <w:bookmarkStart w:id="6" w:name="10"/>
      <w:bookmarkEnd w:id="5"/>
      <w:bookmarkEnd w:id="6"/>
      <w:r w:rsidRPr="00391AE1">
        <w:rPr>
          <w:rFonts w:ascii="Arial" w:eastAsia="Times New Roman" w:hAnsi="Arial" w:cs="Arial"/>
          <w:color w:val="333333"/>
          <w:sz w:val="18"/>
          <w:szCs w:val="18"/>
          <w:lang w:eastAsia="ru-RU"/>
        </w:rPr>
        <w:t>Під час організації харчування дітей керівник дошкільного навчального закладу має щоденно контролювати різні питання, визначені Інструкцією з організації харчування дітей у дошкільних навчальних закладах, затвердженою наказом Міністерства освіти і науки України та Міністерства охорони здоров’я України від 17.04.2022 № 298/227 (далі — Інструкція).</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7" w:name="11"/>
      <w:bookmarkEnd w:id="7"/>
      <w:r w:rsidRPr="00391AE1">
        <w:rPr>
          <w:rFonts w:ascii="Arial" w:eastAsia="Times New Roman" w:hAnsi="Arial" w:cs="Arial"/>
          <w:color w:val="333333"/>
          <w:sz w:val="18"/>
          <w:szCs w:val="18"/>
          <w:lang w:eastAsia="ru-RU"/>
        </w:rPr>
        <w:t>У ході контролю організації харчування, керівнику слід перевірити такі приміщення, як:</w:t>
      </w:r>
    </w:p>
    <w:p w:rsidR="00391AE1" w:rsidRPr="00391AE1" w:rsidRDefault="00391AE1" w:rsidP="00391AE1">
      <w:pPr>
        <w:numPr>
          <w:ilvl w:val="0"/>
          <w:numId w:val="47"/>
        </w:numPr>
        <w:shd w:val="clear" w:color="auto" w:fill="F5FBFD"/>
        <w:spacing w:after="0" w:line="240" w:lineRule="auto"/>
        <w:ind w:left="375" w:right="375"/>
        <w:rPr>
          <w:rFonts w:ascii="Arial" w:eastAsia="Times New Roman" w:hAnsi="Arial" w:cs="Arial"/>
          <w:color w:val="333333"/>
          <w:sz w:val="18"/>
          <w:szCs w:val="18"/>
          <w:lang w:eastAsia="ru-RU"/>
        </w:rPr>
      </w:pPr>
      <w:bookmarkStart w:id="8" w:name="12"/>
      <w:bookmarkStart w:id="9" w:name="13"/>
      <w:bookmarkEnd w:id="8"/>
      <w:bookmarkEnd w:id="9"/>
      <w:r w:rsidRPr="00391AE1">
        <w:rPr>
          <w:rFonts w:ascii="Arial" w:eastAsia="Times New Roman" w:hAnsi="Arial" w:cs="Arial"/>
          <w:color w:val="333333"/>
          <w:sz w:val="18"/>
          <w:szCs w:val="18"/>
          <w:lang w:eastAsia="ru-RU"/>
        </w:rPr>
        <w:t>харчоблок;</w:t>
      </w:r>
    </w:p>
    <w:p w:rsidR="00391AE1" w:rsidRPr="00391AE1" w:rsidRDefault="00391AE1" w:rsidP="00391AE1">
      <w:pPr>
        <w:numPr>
          <w:ilvl w:val="0"/>
          <w:numId w:val="47"/>
        </w:numPr>
        <w:shd w:val="clear" w:color="auto" w:fill="F5FBFD"/>
        <w:spacing w:after="0" w:line="240" w:lineRule="auto"/>
        <w:ind w:left="375" w:right="375"/>
        <w:rPr>
          <w:rFonts w:ascii="Arial" w:eastAsia="Times New Roman" w:hAnsi="Arial" w:cs="Arial"/>
          <w:color w:val="333333"/>
          <w:sz w:val="18"/>
          <w:szCs w:val="18"/>
          <w:lang w:eastAsia="ru-RU"/>
        </w:rPr>
      </w:pPr>
      <w:bookmarkStart w:id="10" w:name="15"/>
      <w:bookmarkEnd w:id="10"/>
      <w:r w:rsidRPr="00391AE1">
        <w:rPr>
          <w:rFonts w:ascii="Arial" w:eastAsia="Times New Roman" w:hAnsi="Arial" w:cs="Arial"/>
          <w:color w:val="333333"/>
          <w:sz w:val="18"/>
          <w:szCs w:val="18"/>
          <w:lang w:eastAsia="ru-RU"/>
        </w:rPr>
        <w:t>комора;</w:t>
      </w:r>
    </w:p>
    <w:p w:rsidR="00391AE1" w:rsidRPr="00391AE1" w:rsidRDefault="00391AE1" w:rsidP="00391AE1">
      <w:pPr>
        <w:numPr>
          <w:ilvl w:val="0"/>
          <w:numId w:val="47"/>
        </w:numPr>
        <w:shd w:val="clear" w:color="auto" w:fill="F5FBFD"/>
        <w:spacing w:after="0" w:line="240" w:lineRule="auto"/>
        <w:ind w:left="375" w:right="375"/>
        <w:rPr>
          <w:rFonts w:ascii="Arial" w:eastAsia="Times New Roman" w:hAnsi="Arial" w:cs="Arial"/>
          <w:color w:val="333333"/>
          <w:sz w:val="18"/>
          <w:szCs w:val="18"/>
          <w:lang w:eastAsia="ru-RU"/>
        </w:rPr>
      </w:pPr>
      <w:bookmarkStart w:id="11" w:name="17"/>
      <w:bookmarkEnd w:id="11"/>
      <w:r w:rsidRPr="00391AE1">
        <w:rPr>
          <w:rFonts w:ascii="Arial" w:eastAsia="Times New Roman" w:hAnsi="Arial" w:cs="Arial"/>
          <w:color w:val="333333"/>
          <w:sz w:val="18"/>
          <w:szCs w:val="18"/>
          <w:lang w:eastAsia="ru-RU"/>
        </w:rPr>
        <w:t>медичний кабінет;</w:t>
      </w:r>
    </w:p>
    <w:p w:rsidR="00391AE1" w:rsidRPr="00391AE1" w:rsidRDefault="00391AE1" w:rsidP="00391AE1">
      <w:pPr>
        <w:numPr>
          <w:ilvl w:val="0"/>
          <w:numId w:val="47"/>
        </w:numPr>
        <w:shd w:val="clear" w:color="auto" w:fill="F5FBFD"/>
        <w:spacing w:after="0" w:line="240" w:lineRule="auto"/>
        <w:ind w:left="375" w:right="375"/>
        <w:rPr>
          <w:rFonts w:ascii="Arial" w:eastAsia="Times New Roman" w:hAnsi="Arial" w:cs="Arial"/>
          <w:color w:val="333333"/>
          <w:sz w:val="18"/>
          <w:szCs w:val="18"/>
          <w:lang w:eastAsia="ru-RU"/>
        </w:rPr>
      </w:pPr>
      <w:bookmarkStart w:id="12" w:name="19"/>
      <w:bookmarkEnd w:id="12"/>
      <w:r w:rsidRPr="00391AE1">
        <w:rPr>
          <w:rFonts w:ascii="Arial" w:eastAsia="Times New Roman" w:hAnsi="Arial" w:cs="Arial"/>
          <w:color w:val="333333"/>
          <w:sz w:val="18"/>
          <w:szCs w:val="18"/>
          <w:lang w:eastAsia="ru-RU"/>
        </w:rPr>
        <w:t>групові приміщення тощо.</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13" w:name="21"/>
      <w:bookmarkEnd w:id="13"/>
      <w:r w:rsidRPr="00391AE1">
        <w:rPr>
          <w:rFonts w:ascii="Arial" w:eastAsia="Times New Roman" w:hAnsi="Arial" w:cs="Arial"/>
          <w:color w:val="333333"/>
          <w:sz w:val="18"/>
          <w:szCs w:val="18"/>
          <w:lang w:eastAsia="ru-RU"/>
        </w:rPr>
        <w:t>Пропонуємо детальніше ознайомитися з особливостями перевірки цих приміщень керівником дошкільного навчального закладу.</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14" w:name="22"/>
      <w:bookmarkEnd w:id="14"/>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Харчоблок</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15" w:name="23"/>
      <w:bookmarkStart w:id="16" w:name="25"/>
      <w:bookmarkEnd w:id="15"/>
      <w:bookmarkEnd w:id="16"/>
      <w:r w:rsidRPr="00391AE1">
        <w:rPr>
          <w:rFonts w:ascii="Arial" w:eastAsia="Times New Roman" w:hAnsi="Arial" w:cs="Arial"/>
          <w:color w:val="333333"/>
          <w:sz w:val="18"/>
          <w:szCs w:val="18"/>
          <w:lang w:eastAsia="ru-RU"/>
        </w:rPr>
        <w:lastRenderedPageBreak/>
        <w:t>Харчоблок у процесі організації харчування дітей перевіряють найчастіше, адже у його приміщеннях обробляють продукти харчування і готують страви.</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17" w:name="26"/>
      <w:bookmarkEnd w:id="17"/>
      <w:r w:rsidRPr="00391AE1">
        <w:rPr>
          <w:rFonts w:ascii="Arial" w:eastAsia="Times New Roman" w:hAnsi="Arial" w:cs="Arial"/>
          <w:color w:val="333333"/>
          <w:sz w:val="18"/>
          <w:szCs w:val="18"/>
          <w:lang w:eastAsia="ru-RU"/>
        </w:rPr>
        <w:t>Основними питаннями, які вивчають під час контролю на харчоблоці, є:</w:t>
      </w:r>
    </w:p>
    <w:p w:rsidR="00391AE1" w:rsidRPr="00391AE1" w:rsidRDefault="00391AE1" w:rsidP="00391AE1">
      <w:pPr>
        <w:numPr>
          <w:ilvl w:val="0"/>
          <w:numId w:val="48"/>
        </w:numPr>
        <w:shd w:val="clear" w:color="auto" w:fill="F5FBFD"/>
        <w:spacing w:after="0" w:line="240" w:lineRule="auto"/>
        <w:ind w:left="375" w:right="375"/>
        <w:rPr>
          <w:rFonts w:ascii="Arial" w:eastAsia="Times New Roman" w:hAnsi="Arial" w:cs="Arial"/>
          <w:color w:val="333333"/>
          <w:sz w:val="18"/>
          <w:szCs w:val="18"/>
          <w:lang w:eastAsia="ru-RU"/>
        </w:rPr>
      </w:pPr>
      <w:bookmarkStart w:id="18" w:name="27"/>
      <w:bookmarkStart w:id="19" w:name="28"/>
      <w:bookmarkEnd w:id="18"/>
      <w:bookmarkEnd w:id="19"/>
      <w:r w:rsidRPr="00391AE1">
        <w:rPr>
          <w:rFonts w:ascii="Arial" w:eastAsia="Times New Roman" w:hAnsi="Arial" w:cs="Arial"/>
          <w:color w:val="333333"/>
          <w:sz w:val="18"/>
          <w:szCs w:val="18"/>
          <w:lang w:eastAsia="ru-RU"/>
        </w:rPr>
        <w:t>санітарно-гігієнічний стан;</w:t>
      </w:r>
    </w:p>
    <w:p w:rsidR="00391AE1" w:rsidRPr="00391AE1" w:rsidRDefault="00391AE1" w:rsidP="00391AE1">
      <w:pPr>
        <w:numPr>
          <w:ilvl w:val="0"/>
          <w:numId w:val="48"/>
        </w:numPr>
        <w:shd w:val="clear" w:color="auto" w:fill="F5FBFD"/>
        <w:spacing w:after="0" w:line="240" w:lineRule="auto"/>
        <w:ind w:left="375" w:right="375"/>
        <w:rPr>
          <w:rFonts w:ascii="Arial" w:eastAsia="Times New Roman" w:hAnsi="Arial" w:cs="Arial"/>
          <w:color w:val="333333"/>
          <w:sz w:val="18"/>
          <w:szCs w:val="18"/>
          <w:lang w:eastAsia="ru-RU"/>
        </w:rPr>
      </w:pPr>
      <w:bookmarkStart w:id="20" w:name="30"/>
      <w:bookmarkEnd w:id="20"/>
      <w:r w:rsidRPr="00391AE1">
        <w:rPr>
          <w:rFonts w:ascii="Arial" w:eastAsia="Times New Roman" w:hAnsi="Arial" w:cs="Arial"/>
          <w:color w:val="333333"/>
          <w:sz w:val="18"/>
          <w:szCs w:val="18"/>
          <w:lang w:eastAsia="ru-RU"/>
        </w:rPr>
        <w:t>використання устаткування та інвентарю;</w:t>
      </w:r>
    </w:p>
    <w:p w:rsidR="00391AE1" w:rsidRPr="00391AE1" w:rsidRDefault="00391AE1" w:rsidP="00391AE1">
      <w:pPr>
        <w:numPr>
          <w:ilvl w:val="0"/>
          <w:numId w:val="48"/>
        </w:numPr>
        <w:shd w:val="clear" w:color="auto" w:fill="F5FBFD"/>
        <w:spacing w:after="0" w:line="240" w:lineRule="auto"/>
        <w:ind w:left="375" w:right="375"/>
        <w:rPr>
          <w:rFonts w:ascii="Arial" w:eastAsia="Times New Roman" w:hAnsi="Arial" w:cs="Arial"/>
          <w:color w:val="333333"/>
          <w:sz w:val="18"/>
          <w:szCs w:val="18"/>
          <w:lang w:eastAsia="ru-RU"/>
        </w:rPr>
      </w:pPr>
      <w:bookmarkStart w:id="21" w:name="32"/>
      <w:bookmarkEnd w:id="21"/>
      <w:r w:rsidRPr="00391AE1">
        <w:rPr>
          <w:rFonts w:ascii="Arial" w:eastAsia="Times New Roman" w:hAnsi="Arial" w:cs="Arial"/>
          <w:color w:val="333333"/>
          <w:sz w:val="18"/>
          <w:szCs w:val="18"/>
          <w:lang w:eastAsia="ru-RU"/>
        </w:rPr>
        <w:t>поточність виробничого процесу;</w:t>
      </w:r>
    </w:p>
    <w:p w:rsidR="00391AE1" w:rsidRPr="00391AE1" w:rsidRDefault="00391AE1" w:rsidP="00391AE1">
      <w:pPr>
        <w:numPr>
          <w:ilvl w:val="0"/>
          <w:numId w:val="48"/>
        </w:numPr>
        <w:shd w:val="clear" w:color="auto" w:fill="F5FBFD"/>
        <w:spacing w:after="0" w:line="240" w:lineRule="auto"/>
        <w:ind w:left="375" w:right="375"/>
        <w:rPr>
          <w:rFonts w:ascii="Arial" w:eastAsia="Times New Roman" w:hAnsi="Arial" w:cs="Arial"/>
          <w:color w:val="333333"/>
          <w:sz w:val="18"/>
          <w:szCs w:val="18"/>
          <w:lang w:eastAsia="ru-RU"/>
        </w:rPr>
      </w:pPr>
      <w:bookmarkStart w:id="22" w:name="34"/>
      <w:bookmarkEnd w:id="22"/>
      <w:r w:rsidRPr="00391AE1">
        <w:rPr>
          <w:rFonts w:ascii="Arial" w:eastAsia="Times New Roman" w:hAnsi="Arial" w:cs="Arial"/>
          <w:color w:val="333333"/>
          <w:sz w:val="18"/>
          <w:szCs w:val="18"/>
          <w:lang w:eastAsia="ru-RU"/>
        </w:rPr>
        <w:t>технологія приготування страв;</w:t>
      </w:r>
    </w:p>
    <w:p w:rsidR="00391AE1" w:rsidRPr="00391AE1" w:rsidRDefault="00391AE1" w:rsidP="00391AE1">
      <w:pPr>
        <w:numPr>
          <w:ilvl w:val="0"/>
          <w:numId w:val="48"/>
        </w:numPr>
        <w:shd w:val="clear" w:color="auto" w:fill="F5FBFD"/>
        <w:spacing w:after="0" w:line="240" w:lineRule="auto"/>
        <w:ind w:left="375" w:right="375"/>
        <w:rPr>
          <w:rFonts w:ascii="Arial" w:eastAsia="Times New Roman" w:hAnsi="Arial" w:cs="Arial"/>
          <w:color w:val="333333"/>
          <w:sz w:val="18"/>
          <w:szCs w:val="18"/>
          <w:lang w:eastAsia="ru-RU"/>
        </w:rPr>
      </w:pPr>
      <w:bookmarkStart w:id="23" w:name="36"/>
      <w:bookmarkEnd w:id="23"/>
      <w:r w:rsidRPr="00391AE1">
        <w:rPr>
          <w:rFonts w:ascii="Arial" w:eastAsia="Times New Roman" w:hAnsi="Arial" w:cs="Arial"/>
          <w:color w:val="333333"/>
          <w:sz w:val="18"/>
          <w:szCs w:val="18"/>
          <w:lang w:eastAsia="ru-RU"/>
        </w:rPr>
        <w:t>обробка сирих і готових продуктів;</w:t>
      </w:r>
    </w:p>
    <w:p w:rsidR="00391AE1" w:rsidRPr="00391AE1" w:rsidRDefault="00391AE1" w:rsidP="00391AE1">
      <w:pPr>
        <w:numPr>
          <w:ilvl w:val="0"/>
          <w:numId w:val="48"/>
        </w:numPr>
        <w:shd w:val="clear" w:color="auto" w:fill="F5FBFD"/>
        <w:spacing w:after="0" w:line="240" w:lineRule="auto"/>
        <w:ind w:left="375" w:right="375"/>
        <w:rPr>
          <w:rFonts w:ascii="Arial" w:eastAsia="Times New Roman" w:hAnsi="Arial" w:cs="Arial"/>
          <w:color w:val="333333"/>
          <w:sz w:val="18"/>
          <w:szCs w:val="18"/>
          <w:lang w:eastAsia="ru-RU"/>
        </w:rPr>
      </w:pPr>
      <w:bookmarkStart w:id="24" w:name="38"/>
      <w:bookmarkEnd w:id="24"/>
      <w:r w:rsidRPr="00391AE1">
        <w:rPr>
          <w:rFonts w:ascii="Arial" w:eastAsia="Times New Roman" w:hAnsi="Arial" w:cs="Arial"/>
          <w:color w:val="333333"/>
          <w:sz w:val="18"/>
          <w:szCs w:val="18"/>
          <w:lang w:eastAsia="ru-RU"/>
        </w:rPr>
        <w:t>фактична кількість відходів продуктів харчування і продовольчої сировини;</w:t>
      </w:r>
    </w:p>
    <w:p w:rsidR="00391AE1" w:rsidRPr="00391AE1" w:rsidRDefault="00391AE1" w:rsidP="00391AE1">
      <w:pPr>
        <w:numPr>
          <w:ilvl w:val="0"/>
          <w:numId w:val="48"/>
        </w:numPr>
        <w:shd w:val="clear" w:color="auto" w:fill="F5FBFD"/>
        <w:spacing w:after="0" w:line="240" w:lineRule="auto"/>
        <w:ind w:left="375" w:right="375"/>
        <w:rPr>
          <w:rFonts w:ascii="Arial" w:eastAsia="Times New Roman" w:hAnsi="Arial" w:cs="Arial"/>
          <w:color w:val="333333"/>
          <w:sz w:val="18"/>
          <w:szCs w:val="18"/>
          <w:lang w:eastAsia="ru-RU"/>
        </w:rPr>
      </w:pPr>
      <w:bookmarkStart w:id="25" w:name="40"/>
      <w:bookmarkEnd w:id="25"/>
      <w:r w:rsidRPr="00391AE1">
        <w:rPr>
          <w:rFonts w:ascii="Arial" w:eastAsia="Times New Roman" w:hAnsi="Arial" w:cs="Arial"/>
          <w:color w:val="333333"/>
          <w:sz w:val="18"/>
          <w:szCs w:val="18"/>
          <w:lang w:eastAsia="ru-RU"/>
        </w:rPr>
        <w:t>зняття проб готових страв;</w:t>
      </w:r>
    </w:p>
    <w:p w:rsidR="00391AE1" w:rsidRPr="00391AE1" w:rsidRDefault="00391AE1" w:rsidP="00391AE1">
      <w:pPr>
        <w:numPr>
          <w:ilvl w:val="0"/>
          <w:numId w:val="48"/>
        </w:numPr>
        <w:shd w:val="clear" w:color="auto" w:fill="F5FBFD"/>
        <w:spacing w:after="0" w:line="240" w:lineRule="auto"/>
        <w:ind w:left="375" w:right="375"/>
        <w:rPr>
          <w:rFonts w:ascii="Arial" w:eastAsia="Times New Roman" w:hAnsi="Arial" w:cs="Arial"/>
          <w:color w:val="333333"/>
          <w:sz w:val="18"/>
          <w:szCs w:val="18"/>
          <w:lang w:eastAsia="ru-RU"/>
        </w:rPr>
      </w:pPr>
      <w:bookmarkStart w:id="26" w:name="42"/>
      <w:bookmarkEnd w:id="26"/>
      <w:r w:rsidRPr="00391AE1">
        <w:rPr>
          <w:rFonts w:ascii="Arial" w:eastAsia="Times New Roman" w:hAnsi="Arial" w:cs="Arial"/>
          <w:color w:val="333333"/>
          <w:sz w:val="18"/>
          <w:szCs w:val="18"/>
          <w:lang w:eastAsia="ru-RU"/>
        </w:rPr>
        <w:t>видача готових страв;</w:t>
      </w:r>
    </w:p>
    <w:p w:rsidR="00391AE1" w:rsidRPr="00391AE1" w:rsidRDefault="00391AE1" w:rsidP="00391AE1">
      <w:pPr>
        <w:numPr>
          <w:ilvl w:val="0"/>
          <w:numId w:val="48"/>
        </w:numPr>
        <w:shd w:val="clear" w:color="auto" w:fill="F5FBFD"/>
        <w:spacing w:after="0" w:line="240" w:lineRule="auto"/>
        <w:ind w:left="375" w:right="375"/>
        <w:rPr>
          <w:rFonts w:ascii="Arial" w:eastAsia="Times New Roman" w:hAnsi="Arial" w:cs="Arial"/>
          <w:color w:val="333333"/>
          <w:sz w:val="18"/>
          <w:szCs w:val="18"/>
          <w:lang w:eastAsia="ru-RU"/>
        </w:rPr>
      </w:pPr>
      <w:bookmarkStart w:id="27" w:name="44"/>
      <w:bookmarkEnd w:id="27"/>
      <w:r w:rsidRPr="00391AE1">
        <w:rPr>
          <w:rFonts w:ascii="Arial" w:eastAsia="Times New Roman" w:hAnsi="Arial" w:cs="Arial"/>
          <w:color w:val="333333"/>
          <w:sz w:val="18"/>
          <w:szCs w:val="18"/>
          <w:lang w:eastAsia="ru-RU"/>
        </w:rPr>
        <w:t>відбір та зберігання добових проб кожної страви раціону;</w:t>
      </w:r>
    </w:p>
    <w:p w:rsidR="00391AE1" w:rsidRPr="00391AE1" w:rsidRDefault="00391AE1" w:rsidP="00391AE1">
      <w:pPr>
        <w:numPr>
          <w:ilvl w:val="0"/>
          <w:numId w:val="48"/>
        </w:numPr>
        <w:shd w:val="clear" w:color="auto" w:fill="F5FBFD"/>
        <w:spacing w:after="0" w:line="240" w:lineRule="auto"/>
        <w:ind w:left="375" w:right="375"/>
        <w:rPr>
          <w:rFonts w:ascii="Arial" w:eastAsia="Times New Roman" w:hAnsi="Arial" w:cs="Arial"/>
          <w:color w:val="333333"/>
          <w:sz w:val="18"/>
          <w:szCs w:val="18"/>
          <w:lang w:eastAsia="ru-RU"/>
        </w:rPr>
      </w:pPr>
      <w:bookmarkStart w:id="28" w:name="46"/>
      <w:bookmarkEnd w:id="28"/>
      <w:r w:rsidRPr="00391AE1">
        <w:rPr>
          <w:rFonts w:ascii="Arial" w:eastAsia="Times New Roman" w:hAnsi="Arial" w:cs="Arial"/>
          <w:color w:val="333333"/>
          <w:sz w:val="18"/>
          <w:szCs w:val="18"/>
          <w:lang w:eastAsia="ru-RU"/>
        </w:rPr>
        <w:t>ведення Зошита обліку відходів тощо.</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Важливо</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29" w:name="50"/>
      <w:bookmarkEnd w:id="29"/>
      <w:r w:rsidRPr="00391AE1">
        <w:rPr>
          <w:rFonts w:ascii="Arial" w:eastAsia="Times New Roman" w:hAnsi="Arial" w:cs="Arial"/>
          <w:color w:val="333333"/>
          <w:sz w:val="18"/>
          <w:szCs w:val="18"/>
          <w:lang w:eastAsia="ru-RU"/>
        </w:rPr>
        <w:t>Відповідно до норм Інструкції на харчоблоці поруч із вікном видачі їжі обов’язково мають бути вивішені графік видачі їжі та денне меню із зазначенням виходу кожної страви, а також таблиці, у яких вказано об’єми порцій, що мають отримати діти кожної з вікових груп. Тож керівник дошкільного навчального закладу також контролює ці питання</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30" w:name="51"/>
      <w:bookmarkEnd w:id="30"/>
      <w:r w:rsidRPr="00391AE1">
        <w:rPr>
          <w:rFonts w:ascii="Arial" w:eastAsia="Times New Roman" w:hAnsi="Arial" w:cs="Arial"/>
          <w:color w:val="333333"/>
          <w:sz w:val="18"/>
          <w:szCs w:val="18"/>
          <w:lang w:eastAsia="ru-RU"/>
        </w:rPr>
        <w:t>Окрім того, контролю на харчоблоці підлягають такі питання організації харчування, як:</w:t>
      </w:r>
    </w:p>
    <w:p w:rsidR="00391AE1" w:rsidRPr="00391AE1" w:rsidRDefault="00391AE1" w:rsidP="00391AE1">
      <w:pPr>
        <w:numPr>
          <w:ilvl w:val="0"/>
          <w:numId w:val="49"/>
        </w:numPr>
        <w:shd w:val="clear" w:color="auto" w:fill="F5FBFD"/>
        <w:spacing w:after="0" w:line="240" w:lineRule="auto"/>
        <w:ind w:left="375" w:right="375"/>
        <w:rPr>
          <w:rFonts w:ascii="Arial" w:eastAsia="Times New Roman" w:hAnsi="Arial" w:cs="Arial"/>
          <w:color w:val="333333"/>
          <w:sz w:val="18"/>
          <w:szCs w:val="18"/>
          <w:lang w:eastAsia="ru-RU"/>
        </w:rPr>
      </w:pPr>
      <w:bookmarkStart w:id="31" w:name="52"/>
      <w:bookmarkStart w:id="32" w:name="53"/>
      <w:bookmarkEnd w:id="31"/>
      <w:bookmarkEnd w:id="32"/>
      <w:r w:rsidRPr="00391AE1">
        <w:rPr>
          <w:rFonts w:ascii="Arial" w:eastAsia="Times New Roman" w:hAnsi="Arial" w:cs="Arial"/>
          <w:color w:val="333333"/>
          <w:sz w:val="18"/>
          <w:szCs w:val="18"/>
          <w:lang w:eastAsia="ru-RU"/>
        </w:rPr>
        <w:t>дотримання персоналом правил особистої гігієни;</w:t>
      </w:r>
    </w:p>
    <w:p w:rsidR="00391AE1" w:rsidRPr="00391AE1" w:rsidRDefault="00391AE1" w:rsidP="00391AE1">
      <w:pPr>
        <w:numPr>
          <w:ilvl w:val="0"/>
          <w:numId w:val="49"/>
        </w:numPr>
        <w:shd w:val="clear" w:color="auto" w:fill="F5FBFD"/>
        <w:spacing w:after="0" w:line="240" w:lineRule="auto"/>
        <w:ind w:left="375" w:right="375"/>
        <w:rPr>
          <w:rFonts w:ascii="Arial" w:eastAsia="Times New Roman" w:hAnsi="Arial" w:cs="Arial"/>
          <w:color w:val="333333"/>
          <w:sz w:val="18"/>
          <w:szCs w:val="18"/>
          <w:lang w:eastAsia="ru-RU"/>
        </w:rPr>
      </w:pPr>
      <w:bookmarkStart w:id="33" w:name="55"/>
      <w:bookmarkEnd w:id="33"/>
      <w:r w:rsidRPr="00391AE1">
        <w:rPr>
          <w:rFonts w:ascii="Arial" w:eastAsia="Times New Roman" w:hAnsi="Arial" w:cs="Arial"/>
          <w:color w:val="333333"/>
          <w:sz w:val="18"/>
          <w:szCs w:val="18"/>
          <w:lang w:eastAsia="ru-RU"/>
        </w:rPr>
        <w:t>ведення Журналу здоров’я працівників харчоблоку;</w:t>
      </w:r>
    </w:p>
    <w:p w:rsidR="00391AE1" w:rsidRPr="00391AE1" w:rsidRDefault="00391AE1" w:rsidP="00391AE1">
      <w:pPr>
        <w:numPr>
          <w:ilvl w:val="0"/>
          <w:numId w:val="49"/>
        </w:numPr>
        <w:shd w:val="clear" w:color="auto" w:fill="F5FBFD"/>
        <w:spacing w:after="0" w:line="240" w:lineRule="auto"/>
        <w:ind w:left="375" w:right="375"/>
        <w:rPr>
          <w:rFonts w:ascii="Arial" w:eastAsia="Times New Roman" w:hAnsi="Arial" w:cs="Arial"/>
          <w:color w:val="333333"/>
          <w:sz w:val="18"/>
          <w:szCs w:val="18"/>
          <w:lang w:eastAsia="ru-RU"/>
        </w:rPr>
      </w:pPr>
      <w:bookmarkStart w:id="34" w:name="57"/>
      <w:bookmarkEnd w:id="34"/>
      <w:r w:rsidRPr="00391AE1">
        <w:rPr>
          <w:rFonts w:ascii="Arial" w:eastAsia="Times New Roman" w:hAnsi="Arial" w:cs="Arial"/>
          <w:color w:val="333333"/>
          <w:sz w:val="18"/>
          <w:szCs w:val="18"/>
          <w:lang w:eastAsia="ru-RU"/>
        </w:rPr>
        <w:t>дотримання температурного режиму під час зберігання продуктів харчування і продовольчої сировини;</w:t>
      </w:r>
    </w:p>
    <w:p w:rsidR="00391AE1" w:rsidRPr="00391AE1" w:rsidRDefault="00391AE1" w:rsidP="00391AE1">
      <w:pPr>
        <w:numPr>
          <w:ilvl w:val="0"/>
          <w:numId w:val="49"/>
        </w:numPr>
        <w:shd w:val="clear" w:color="auto" w:fill="F5FBFD"/>
        <w:spacing w:after="0" w:line="240" w:lineRule="auto"/>
        <w:ind w:left="375" w:right="375"/>
        <w:rPr>
          <w:rFonts w:ascii="Arial" w:eastAsia="Times New Roman" w:hAnsi="Arial" w:cs="Arial"/>
          <w:color w:val="333333"/>
          <w:sz w:val="18"/>
          <w:szCs w:val="18"/>
          <w:lang w:eastAsia="ru-RU"/>
        </w:rPr>
      </w:pPr>
      <w:bookmarkStart w:id="35" w:name="59"/>
      <w:bookmarkEnd w:id="35"/>
      <w:r w:rsidRPr="00391AE1">
        <w:rPr>
          <w:rFonts w:ascii="Arial" w:eastAsia="Times New Roman" w:hAnsi="Arial" w:cs="Arial"/>
          <w:color w:val="333333"/>
          <w:sz w:val="18"/>
          <w:szCs w:val="18"/>
          <w:lang w:eastAsia="ru-RU"/>
        </w:rPr>
        <w:t>наявність інструкцій щодо миття кухонного посуду, інвентарю та обладнання.</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36" w:name="61"/>
      <w:bookmarkEnd w:id="36"/>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Комора</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37" w:name="62"/>
      <w:bookmarkStart w:id="38" w:name="64"/>
      <w:bookmarkEnd w:id="37"/>
      <w:bookmarkEnd w:id="38"/>
      <w:r w:rsidRPr="00391AE1">
        <w:rPr>
          <w:rFonts w:ascii="Arial" w:eastAsia="Times New Roman" w:hAnsi="Arial" w:cs="Arial"/>
          <w:color w:val="333333"/>
          <w:sz w:val="18"/>
          <w:szCs w:val="18"/>
          <w:lang w:eastAsia="ru-RU"/>
        </w:rPr>
        <w:t>Суворе дотримання санітарних норм і правил зберігання продуктів харчування і продовольчої сировини у коморі — це одна з головних гарантій безпечності харчування дітей у дошкільному навчальному закладі.</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39" w:name="65"/>
      <w:bookmarkEnd w:id="39"/>
      <w:r w:rsidRPr="00391AE1">
        <w:rPr>
          <w:rFonts w:ascii="Arial" w:eastAsia="Times New Roman" w:hAnsi="Arial" w:cs="Arial"/>
          <w:color w:val="333333"/>
          <w:sz w:val="18"/>
          <w:szCs w:val="18"/>
          <w:lang w:eastAsia="ru-RU"/>
        </w:rPr>
        <w:t>Інструкцією передбачено, що комірник (завгосп) має контролювати умови доставки продуктів харчування і продовольчої сировини до дошкільного навчального закладу, відповідати за якість та асортимент продуктів харчування і продовольчої сировини, за дотримання вимог санітарного законодавства щодо їх зберігання. Також комірник веде Книгу складського обліку, складає заявку на продукти.</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40" w:name="66"/>
      <w:bookmarkEnd w:id="40"/>
      <w:r w:rsidRPr="00391AE1">
        <w:rPr>
          <w:rFonts w:ascii="Arial" w:eastAsia="Times New Roman" w:hAnsi="Arial" w:cs="Arial"/>
          <w:color w:val="333333"/>
          <w:sz w:val="18"/>
          <w:szCs w:val="18"/>
          <w:lang w:eastAsia="ru-RU"/>
        </w:rPr>
        <w:t>Продукти харчування і продовольчу сировину до дошкільного навчального закладу приймає комісія з бракеражу лише за наявності супровідних документів, що підтверджують походження, безпечність і якість продуктів харчування і продовольчої сировини. Супровідні документи мають засвідчувати гатунок, категорію, дату виготовлення, термін реалізації, умови зберігання (для продуктів, що швидко псуються, термін реалізації і час виготовлення позначають у годинах).</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Увага</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41" w:name="69"/>
      <w:bookmarkEnd w:id="41"/>
      <w:r w:rsidRPr="00391AE1">
        <w:rPr>
          <w:rFonts w:ascii="Arial" w:eastAsia="Times New Roman" w:hAnsi="Arial" w:cs="Arial"/>
          <w:color w:val="333333"/>
          <w:sz w:val="18"/>
          <w:szCs w:val="18"/>
          <w:lang w:eastAsia="ru-RU"/>
        </w:rPr>
        <w:t>Склад комісії з бракеражу продуктів харчування і продовольчої сировини затверджує на початку навчального року керівник дошкільного навчального закладу. До її складу зазвичай входять комірник (завгосп), кухар (або особа, призначена наказом керівника відповідальною за приймання продуктів харчування і продовольчої сировини), та медичний працівник</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42" w:name="70"/>
      <w:bookmarkStart w:id="43" w:name="anchor-70"/>
      <w:bookmarkStart w:id="44" w:name="71"/>
      <w:bookmarkEnd w:id="42"/>
      <w:bookmarkEnd w:id="43"/>
      <w:bookmarkEnd w:id="44"/>
      <w:r w:rsidRPr="00391AE1">
        <w:rPr>
          <w:rFonts w:ascii="Arial" w:eastAsia="Times New Roman" w:hAnsi="Arial" w:cs="Arial"/>
          <w:color w:val="333333"/>
          <w:sz w:val="18"/>
          <w:szCs w:val="18"/>
          <w:lang w:eastAsia="ru-RU"/>
        </w:rPr>
        <w:t>Окрім того, враховуючи вимоги Інструкції, у ході перевірки комори беруть до уваги такі питання, як:</w:t>
      </w:r>
    </w:p>
    <w:p w:rsidR="00391AE1" w:rsidRPr="00391AE1" w:rsidRDefault="00391AE1" w:rsidP="00391AE1">
      <w:pPr>
        <w:numPr>
          <w:ilvl w:val="0"/>
          <w:numId w:val="50"/>
        </w:numPr>
        <w:shd w:val="clear" w:color="auto" w:fill="F5FBFD"/>
        <w:spacing w:after="0" w:line="240" w:lineRule="auto"/>
        <w:ind w:left="375" w:right="375"/>
        <w:rPr>
          <w:rFonts w:ascii="Arial" w:eastAsia="Times New Roman" w:hAnsi="Arial" w:cs="Arial"/>
          <w:color w:val="333333"/>
          <w:sz w:val="18"/>
          <w:szCs w:val="18"/>
          <w:lang w:eastAsia="ru-RU"/>
        </w:rPr>
      </w:pPr>
      <w:bookmarkStart w:id="45" w:name="72"/>
      <w:bookmarkStart w:id="46" w:name="73"/>
      <w:bookmarkEnd w:id="45"/>
      <w:bookmarkEnd w:id="46"/>
      <w:r w:rsidRPr="00391AE1">
        <w:rPr>
          <w:rFonts w:ascii="Arial" w:eastAsia="Times New Roman" w:hAnsi="Arial" w:cs="Arial"/>
          <w:color w:val="333333"/>
          <w:sz w:val="18"/>
          <w:szCs w:val="18"/>
          <w:lang w:eastAsia="ru-RU"/>
        </w:rPr>
        <w:t>приймання, зберігання та видача продуктів харчування і продовольчої сировини;</w:t>
      </w:r>
    </w:p>
    <w:p w:rsidR="00391AE1" w:rsidRPr="00391AE1" w:rsidRDefault="00391AE1" w:rsidP="00391AE1">
      <w:pPr>
        <w:numPr>
          <w:ilvl w:val="0"/>
          <w:numId w:val="50"/>
        </w:numPr>
        <w:shd w:val="clear" w:color="auto" w:fill="F5FBFD"/>
        <w:spacing w:after="0" w:line="240" w:lineRule="auto"/>
        <w:ind w:left="375" w:right="375"/>
        <w:rPr>
          <w:rFonts w:ascii="Arial" w:eastAsia="Times New Roman" w:hAnsi="Arial" w:cs="Arial"/>
          <w:color w:val="333333"/>
          <w:sz w:val="18"/>
          <w:szCs w:val="18"/>
          <w:lang w:eastAsia="ru-RU"/>
        </w:rPr>
      </w:pPr>
      <w:bookmarkStart w:id="47" w:name="75"/>
      <w:bookmarkEnd w:id="47"/>
      <w:r w:rsidRPr="00391AE1">
        <w:rPr>
          <w:rFonts w:ascii="Arial" w:eastAsia="Times New Roman" w:hAnsi="Arial" w:cs="Arial"/>
          <w:color w:val="333333"/>
          <w:sz w:val="18"/>
          <w:szCs w:val="18"/>
          <w:lang w:eastAsia="ru-RU"/>
        </w:rPr>
        <w:t>приймання, зберігання тари;</w:t>
      </w:r>
    </w:p>
    <w:p w:rsidR="00391AE1" w:rsidRPr="00391AE1" w:rsidRDefault="00391AE1" w:rsidP="00391AE1">
      <w:pPr>
        <w:numPr>
          <w:ilvl w:val="0"/>
          <w:numId w:val="50"/>
        </w:numPr>
        <w:shd w:val="clear" w:color="auto" w:fill="F5FBFD"/>
        <w:spacing w:after="0" w:line="240" w:lineRule="auto"/>
        <w:ind w:left="375" w:right="375"/>
        <w:rPr>
          <w:rFonts w:ascii="Arial" w:eastAsia="Times New Roman" w:hAnsi="Arial" w:cs="Arial"/>
          <w:color w:val="333333"/>
          <w:sz w:val="18"/>
          <w:szCs w:val="18"/>
          <w:lang w:eastAsia="ru-RU"/>
        </w:rPr>
      </w:pPr>
      <w:bookmarkStart w:id="48" w:name="77"/>
      <w:bookmarkEnd w:id="48"/>
      <w:r w:rsidRPr="00391AE1">
        <w:rPr>
          <w:rFonts w:ascii="Arial" w:eastAsia="Times New Roman" w:hAnsi="Arial" w:cs="Arial"/>
          <w:color w:val="333333"/>
          <w:sz w:val="18"/>
          <w:szCs w:val="18"/>
          <w:lang w:eastAsia="ru-RU"/>
        </w:rPr>
        <w:t>терміни реалізації продуктів харчування і продовольчої сировини;</w:t>
      </w:r>
    </w:p>
    <w:p w:rsidR="00391AE1" w:rsidRPr="00391AE1" w:rsidRDefault="00391AE1" w:rsidP="00391AE1">
      <w:pPr>
        <w:numPr>
          <w:ilvl w:val="0"/>
          <w:numId w:val="50"/>
        </w:numPr>
        <w:shd w:val="clear" w:color="auto" w:fill="F5FBFD"/>
        <w:spacing w:after="0" w:line="240" w:lineRule="auto"/>
        <w:ind w:left="375" w:right="375"/>
        <w:rPr>
          <w:rFonts w:ascii="Arial" w:eastAsia="Times New Roman" w:hAnsi="Arial" w:cs="Arial"/>
          <w:color w:val="333333"/>
          <w:sz w:val="18"/>
          <w:szCs w:val="18"/>
          <w:lang w:eastAsia="ru-RU"/>
        </w:rPr>
      </w:pPr>
      <w:bookmarkStart w:id="49" w:name="79"/>
      <w:bookmarkEnd w:id="49"/>
      <w:r w:rsidRPr="00391AE1">
        <w:rPr>
          <w:rFonts w:ascii="Arial" w:eastAsia="Times New Roman" w:hAnsi="Arial" w:cs="Arial"/>
          <w:color w:val="333333"/>
          <w:sz w:val="18"/>
          <w:szCs w:val="18"/>
          <w:lang w:eastAsia="ru-RU"/>
        </w:rPr>
        <w:t>облік продуктів харчування і продовольчої сировини;</w:t>
      </w:r>
    </w:p>
    <w:p w:rsidR="00391AE1" w:rsidRPr="00391AE1" w:rsidRDefault="00391AE1" w:rsidP="00391AE1">
      <w:pPr>
        <w:numPr>
          <w:ilvl w:val="0"/>
          <w:numId w:val="50"/>
        </w:numPr>
        <w:shd w:val="clear" w:color="auto" w:fill="F5FBFD"/>
        <w:spacing w:after="0" w:line="240" w:lineRule="auto"/>
        <w:ind w:left="375" w:right="375"/>
        <w:rPr>
          <w:rFonts w:ascii="Arial" w:eastAsia="Times New Roman" w:hAnsi="Arial" w:cs="Arial"/>
          <w:color w:val="333333"/>
          <w:sz w:val="18"/>
          <w:szCs w:val="18"/>
          <w:lang w:eastAsia="ru-RU"/>
        </w:rPr>
      </w:pPr>
      <w:bookmarkStart w:id="50" w:name="81"/>
      <w:bookmarkEnd w:id="50"/>
      <w:r w:rsidRPr="00391AE1">
        <w:rPr>
          <w:rFonts w:ascii="Arial" w:eastAsia="Times New Roman" w:hAnsi="Arial" w:cs="Arial"/>
          <w:color w:val="333333"/>
          <w:sz w:val="18"/>
          <w:szCs w:val="18"/>
          <w:lang w:eastAsia="ru-RU"/>
        </w:rPr>
        <w:t>ведення Книги складського обліку.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До відома</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51" w:name="85"/>
      <w:bookmarkEnd w:id="51"/>
      <w:r w:rsidRPr="00391AE1">
        <w:rPr>
          <w:rFonts w:ascii="Arial" w:eastAsia="Times New Roman" w:hAnsi="Arial" w:cs="Arial"/>
          <w:color w:val="333333"/>
          <w:sz w:val="18"/>
          <w:szCs w:val="18"/>
          <w:lang w:eastAsia="ru-RU"/>
        </w:rPr>
        <w:t>Відповідно до норм  Інструкції у коморі має бути двотижневий запас рибних, м’ясних консервів, молочних продуктів тривалого терміну зберігання, фруктів. Запас овочів — не більше ніж на 20 діб; круп, бобових — 30 діб</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52" w:name="86"/>
      <w:bookmarkEnd w:id="52"/>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Медичний кабінет</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53" w:name="87"/>
      <w:bookmarkStart w:id="54" w:name="89"/>
      <w:bookmarkEnd w:id="53"/>
      <w:bookmarkEnd w:id="54"/>
      <w:r w:rsidRPr="00391AE1">
        <w:rPr>
          <w:rFonts w:ascii="Arial" w:eastAsia="Times New Roman" w:hAnsi="Arial" w:cs="Arial"/>
          <w:color w:val="333333"/>
          <w:sz w:val="18"/>
          <w:szCs w:val="18"/>
          <w:lang w:eastAsia="ru-RU"/>
        </w:rPr>
        <w:t>Під час контролю у медичному кабінеті перевіряють ведення медичними працівниками ділової документації з питань організації харчування дітей. Адже відповідно до своїх посадових обов’язків сестра медична з дієтичного харчування (за її відсутності — інший медичний працівник) є відповідальною за організацію харчування дітей у дошкільному навчальному закладі. До її посадових обов’язків належить також контроль діяльності працівників, які організовують харчування дітей (кухарі, помічники вихователів), та дотримання ними Інструкції.</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55" w:name="90"/>
      <w:bookmarkEnd w:id="55"/>
      <w:r w:rsidRPr="00391AE1">
        <w:rPr>
          <w:rFonts w:ascii="Arial" w:eastAsia="Times New Roman" w:hAnsi="Arial" w:cs="Arial"/>
          <w:color w:val="333333"/>
          <w:sz w:val="18"/>
          <w:szCs w:val="18"/>
          <w:lang w:eastAsia="ru-RU"/>
        </w:rPr>
        <w:t>Водночас із виконанням функцій контролю медичний працівник:</w:t>
      </w:r>
    </w:p>
    <w:p w:rsidR="00391AE1" w:rsidRPr="00391AE1" w:rsidRDefault="00391AE1" w:rsidP="00391AE1">
      <w:pPr>
        <w:numPr>
          <w:ilvl w:val="0"/>
          <w:numId w:val="51"/>
        </w:numPr>
        <w:shd w:val="clear" w:color="auto" w:fill="F5FBFD"/>
        <w:spacing w:after="0" w:line="240" w:lineRule="auto"/>
        <w:ind w:left="375" w:right="375"/>
        <w:rPr>
          <w:rFonts w:ascii="Arial" w:eastAsia="Times New Roman" w:hAnsi="Arial" w:cs="Arial"/>
          <w:color w:val="333333"/>
          <w:sz w:val="18"/>
          <w:szCs w:val="18"/>
          <w:lang w:eastAsia="ru-RU"/>
        </w:rPr>
      </w:pPr>
      <w:bookmarkStart w:id="56" w:name="91"/>
      <w:bookmarkStart w:id="57" w:name="92"/>
      <w:bookmarkEnd w:id="56"/>
      <w:bookmarkEnd w:id="57"/>
      <w:r w:rsidRPr="00391AE1">
        <w:rPr>
          <w:rFonts w:ascii="Arial" w:eastAsia="Times New Roman" w:hAnsi="Arial" w:cs="Arial"/>
          <w:color w:val="333333"/>
          <w:sz w:val="18"/>
          <w:szCs w:val="18"/>
          <w:lang w:eastAsia="ru-RU"/>
        </w:rPr>
        <w:t>веде ділову документацію з харчування (Журнал обліку виконання норм харчування, Журнал бракеражу готової продукції, Журнал бракеражу сирої продукції, Журнал здоров’я працівників харчоблоку);</w:t>
      </w:r>
    </w:p>
    <w:p w:rsidR="00391AE1" w:rsidRPr="00391AE1" w:rsidRDefault="00391AE1" w:rsidP="00391AE1">
      <w:pPr>
        <w:numPr>
          <w:ilvl w:val="0"/>
          <w:numId w:val="51"/>
        </w:numPr>
        <w:shd w:val="clear" w:color="auto" w:fill="F5FBFD"/>
        <w:spacing w:after="0" w:line="240" w:lineRule="auto"/>
        <w:ind w:left="375" w:right="375"/>
        <w:rPr>
          <w:rFonts w:ascii="Arial" w:eastAsia="Times New Roman" w:hAnsi="Arial" w:cs="Arial"/>
          <w:color w:val="333333"/>
          <w:sz w:val="18"/>
          <w:szCs w:val="18"/>
          <w:lang w:eastAsia="ru-RU"/>
        </w:rPr>
      </w:pPr>
      <w:bookmarkStart w:id="58" w:name="94"/>
      <w:bookmarkEnd w:id="58"/>
      <w:r w:rsidRPr="00391AE1">
        <w:rPr>
          <w:rFonts w:ascii="Arial" w:eastAsia="Times New Roman" w:hAnsi="Arial" w:cs="Arial"/>
          <w:color w:val="333333"/>
          <w:sz w:val="18"/>
          <w:szCs w:val="18"/>
          <w:lang w:eastAsia="ru-RU"/>
        </w:rPr>
        <w:t>аналізує виконання норм харчування, здійснює корекцію раціону;</w:t>
      </w:r>
    </w:p>
    <w:p w:rsidR="00391AE1" w:rsidRPr="00391AE1" w:rsidRDefault="00391AE1" w:rsidP="00391AE1">
      <w:pPr>
        <w:numPr>
          <w:ilvl w:val="0"/>
          <w:numId w:val="51"/>
        </w:numPr>
        <w:shd w:val="clear" w:color="auto" w:fill="F5FBFD"/>
        <w:spacing w:after="0" w:line="240" w:lineRule="auto"/>
        <w:ind w:left="375" w:right="375"/>
        <w:rPr>
          <w:rFonts w:ascii="Arial" w:eastAsia="Times New Roman" w:hAnsi="Arial" w:cs="Arial"/>
          <w:color w:val="333333"/>
          <w:sz w:val="18"/>
          <w:szCs w:val="18"/>
          <w:lang w:eastAsia="ru-RU"/>
        </w:rPr>
      </w:pPr>
      <w:bookmarkStart w:id="59" w:name="96"/>
      <w:bookmarkEnd w:id="59"/>
      <w:r w:rsidRPr="00391AE1">
        <w:rPr>
          <w:rFonts w:ascii="Arial" w:eastAsia="Times New Roman" w:hAnsi="Arial" w:cs="Arial"/>
          <w:color w:val="333333"/>
          <w:sz w:val="18"/>
          <w:szCs w:val="18"/>
          <w:lang w:eastAsia="ru-RU"/>
        </w:rPr>
        <w:t>проводить розрахунок основних інгредієнтів їжі (білків, жирів і вуглеводів) у раціонах харчування при невиконанні норм харчування до кінця місяця;</w:t>
      </w:r>
    </w:p>
    <w:p w:rsidR="00391AE1" w:rsidRPr="00391AE1" w:rsidRDefault="00391AE1" w:rsidP="00391AE1">
      <w:pPr>
        <w:numPr>
          <w:ilvl w:val="0"/>
          <w:numId w:val="51"/>
        </w:numPr>
        <w:shd w:val="clear" w:color="auto" w:fill="F5FBFD"/>
        <w:spacing w:after="0" w:line="240" w:lineRule="auto"/>
        <w:ind w:left="375" w:right="375"/>
        <w:rPr>
          <w:rFonts w:ascii="Arial" w:eastAsia="Times New Roman" w:hAnsi="Arial" w:cs="Arial"/>
          <w:color w:val="333333"/>
          <w:sz w:val="18"/>
          <w:szCs w:val="18"/>
          <w:lang w:eastAsia="ru-RU"/>
        </w:rPr>
      </w:pPr>
      <w:bookmarkStart w:id="60" w:name="98"/>
      <w:bookmarkEnd w:id="60"/>
      <w:r w:rsidRPr="00391AE1">
        <w:rPr>
          <w:rFonts w:ascii="Arial" w:eastAsia="Times New Roman" w:hAnsi="Arial" w:cs="Arial"/>
          <w:color w:val="333333"/>
          <w:sz w:val="18"/>
          <w:szCs w:val="18"/>
          <w:lang w:eastAsia="ru-RU"/>
        </w:rPr>
        <w:t>складає примірне двотижневе меню, картотеку страв, меню-вимогу на видачу продуктів харчування;</w:t>
      </w:r>
    </w:p>
    <w:p w:rsidR="00391AE1" w:rsidRPr="00391AE1" w:rsidRDefault="00391AE1" w:rsidP="00391AE1">
      <w:pPr>
        <w:numPr>
          <w:ilvl w:val="0"/>
          <w:numId w:val="51"/>
        </w:numPr>
        <w:shd w:val="clear" w:color="auto" w:fill="F5FBFD"/>
        <w:spacing w:after="0" w:line="240" w:lineRule="auto"/>
        <w:ind w:left="375" w:right="375"/>
        <w:rPr>
          <w:rFonts w:ascii="Arial" w:eastAsia="Times New Roman" w:hAnsi="Arial" w:cs="Arial"/>
          <w:color w:val="333333"/>
          <w:sz w:val="18"/>
          <w:szCs w:val="18"/>
          <w:lang w:eastAsia="ru-RU"/>
        </w:rPr>
      </w:pPr>
      <w:bookmarkStart w:id="61" w:name="100"/>
      <w:bookmarkEnd w:id="61"/>
      <w:r w:rsidRPr="00391AE1">
        <w:rPr>
          <w:rFonts w:ascii="Arial" w:eastAsia="Times New Roman" w:hAnsi="Arial" w:cs="Arial"/>
          <w:color w:val="333333"/>
          <w:sz w:val="18"/>
          <w:szCs w:val="18"/>
          <w:lang w:eastAsia="ru-RU"/>
        </w:rPr>
        <w:t>проводить заняття з гігієни харчування та основ дитячого дієтичного харчування.</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62" w:name="102"/>
      <w:bookmarkStart w:id="63" w:name="anchor-102"/>
      <w:bookmarkStart w:id="64" w:name="103"/>
      <w:bookmarkEnd w:id="62"/>
      <w:bookmarkEnd w:id="63"/>
      <w:bookmarkEnd w:id="64"/>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Групові приміщення</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65" w:name="104"/>
      <w:bookmarkStart w:id="66" w:name="106"/>
      <w:bookmarkEnd w:id="65"/>
      <w:bookmarkEnd w:id="66"/>
      <w:r w:rsidRPr="00391AE1">
        <w:rPr>
          <w:rFonts w:ascii="Arial" w:eastAsia="Times New Roman" w:hAnsi="Arial" w:cs="Arial"/>
          <w:color w:val="333333"/>
          <w:sz w:val="18"/>
          <w:szCs w:val="18"/>
          <w:lang w:eastAsia="ru-RU"/>
        </w:rPr>
        <w:t>Окрему увагу слід приділити контролю організації харчування дітей у групових приміщеннях. Під контроль підпадають, зокрема, такі питання, як:</w:t>
      </w:r>
    </w:p>
    <w:p w:rsidR="00391AE1" w:rsidRPr="00391AE1" w:rsidRDefault="00391AE1" w:rsidP="00391AE1">
      <w:pPr>
        <w:numPr>
          <w:ilvl w:val="0"/>
          <w:numId w:val="52"/>
        </w:numPr>
        <w:shd w:val="clear" w:color="auto" w:fill="F5FBFD"/>
        <w:spacing w:after="0" w:line="240" w:lineRule="auto"/>
        <w:ind w:left="375" w:right="375"/>
        <w:rPr>
          <w:rFonts w:ascii="Arial" w:eastAsia="Times New Roman" w:hAnsi="Arial" w:cs="Arial"/>
          <w:color w:val="333333"/>
          <w:sz w:val="18"/>
          <w:szCs w:val="18"/>
          <w:lang w:eastAsia="ru-RU"/>
        </w:rPr>
      </w:pPr>
      <w:bookmarkStart w:id="67" w:name="107"/>
      <w:bookmarkStart w:id="68" w:name="108"/>
      <w:bookmarkEnd w:id="67"/>
      <w:bookmarkEnd w:id="68"/>
      <w:r w:rsidRPr="00391AE1">
        <w:rPr>
          <w:rFonts w:ascii="Arial" w:eastAsia="Times New Roman" w:hAnsi="Arial" w:cs="Arial"/>
          <w:color w:val="333333"/>
          <w:sz w:val="18"/>
          <w:szCs w:val="18"/>
          <w:lang w:eastAsia="ru-RU"/>
        </w:rPr>
        <w:t>дотримання режиму харчування дітей;</w:t>
      </w:r>
    </w:p>
    <w:p w:rsidR="00391AE1" w:rsidRPr="00391AE1" w:rsidRDefault="00391AE1" w:rsidP="00391AE1">
      <w:pPr>
        <w:numPr>
          <w:ilvl w:val="0"/>
          <w:numId w:val="52"/>
        </w:numPr>
        <w:shd w:val="clear" w:color="auto" w:fill="F5FBFD"/>
        <w:spacing w:after="0" w:line="240" w:lineRule="auto"/>
        <w:ind w:left="375" w:right="375"/>
        <w:rPr>
          <w:rFonts w:ascii="Arial" w:eastAsia="Times New Roman" w:hAnsi="Arial" w:cs="Arial"/>
          <w:color w:val="333333"/>
          <w:sz w:val="18"/>
          <w:szCs w:val="18"/>
          <w:lang w:eastAsia="ru-RU"/>
        </w:rPr>
      </w:pPr>
      <w:bookmarkStart w:id="69" w:name="110"/>
      <w:bookmarkEnd w:id="69"/>
      <w:r w:rsidRPr="00391AE1">
        <w:rPr>
          <w:rFonts w:ascii="Arial" w:eastAsia="Times New Roman" w:hAnsi="Arial" w:cs="Arial"/>
          <w:color w:val="333333"/>
          <w:sz w:val="18"/>
          <w:szCs w:val="18"/>
          <w:lang w:eastAsia="ru-RU"/>
        </w:rPr>
        <w:t>сервіровка столів;</w:t>
      </w:r>
    </w:p>
    <w:p w:rsidR="00391AE1" w:rsidRPr="00391AE1" w:rsidRDefault="00391AE1" w:rsidP="00391AE1">
      <w:pPr>
        <w:numPr>
          <w:ilvl w:val="0"/>
          <w:numId w:val="52"/>
        </w:numPr>
        <w:shd w:val="clear" w:color="auto" w:fill="F5FBFD"/>
        <w:spacing w:after="0" w:line="240" w:lineRule="auto"/>
        <w:ind w:left="375" w:right="375"/>
        <w:rPr>
          <w:rFonts w:ascii="Arial" w:eastAsia="Times New Roman" w:hAnsi="Arial" w:cs="Arial"/>
          <w:color w:val="333333"/>
          <w:sz w:val="18"/>
          <w:szCs w:val="18"/>
          <w:lang w:eastAsia="ru-RU"/>
        </w:rPr>
      </w:pPr>
      <w:bookmarkStart w:id="70" w:name="112"/>
      <w:bookmarkEnd w:id="70"/>
      <w:r w:rsidRPr="00391AE1">
        <w:rPr>
          <w:rFonts w:ascii="Arial" w:eastAsia="Times New Roman" w:hAnsi="Arial" w:cs="Arial"/>
          <w:color w:val="333333"/>
          <w:sz w:val="18"/>
          <w:szCs w:val="18"/>
          <w:lang w:eastAsia="ru-RU"/>
        </w:rPr>
        <w:t>дотримання графіка видачі їжі;</w:t>
      </w:r>
    </w:p>
    <w:p w:rsidR="00391AE1" w:rsidRPr="00391AE1" w:rsidRDefault="00391AE1" w:rsidP="00391AE1">
      <w:pPr>
        <w:numPr>
          <w:ilvl w:val="0"/>
          <w:numId w:val="52"/>
        </w:numPr>
        <w:shd w:val="clear" w:color="auto" w:fill="F5FBFD"/>
        <w:spacing w:after="0" w:line="240" w:lineRule="auto"/>
        <w:ind w:left="375" w:right="375"/>
        <w:rPr>
          <w:rFonts w:ascii="Arial" w:eastAsia="Times New Roman" w:hAnsi="Arial" w:cs="Arial"/>
          <w:color w:val="333333"/>
          <w:sz w:val="18"/>
          <w:szCs w:val="18"/>
          <w:lang w:eastAsia="ru-RU"/>
        </w:rPr>
      </w:pPr>
      <w:bookmarkStart w:id="71" w:name="114"/>
      <w:bookmarkEnd w:id="71"/>
      <w:r w:rsidRPr="00391AE1">
        <w:rPr>
          <w:rFonts w:ascii="Arial" w:eastAsia="Times New Roman" w:hAnsi="Arial" w:cs="Arial"/>
          <w:color w:val="333333"/>
          <w:sz w:val="18"/>
          <w:szCs w:val="18"/>
          <w:lang w:eastAsia="ru-RU"/>
        </w:rPr>
        <w:t>відповідність об’єму страв, виданих дітям, встановленим нормам;</w:t>
      </w:r>
    </w:p>
    <w:p w:rsidR="00391AE1" w:rsidRPr="00391AE1" w:rsidRDefault="00391AE1" w:rsidP="00391AE1">
      <w:pPr>
        <w:numPr>
          <w:ilvl w:val="0"/>
          <w:numId w:val="52"/>
        </w:numPr>
        <w:shd w:val="clear" w:color="auto" w:fill="F5FBFD"/>
        <w:spacing w:after="0" w:line="240" w:lineRule="auto"/>
        <w:ind w:left="375" w:right="375"/>
        <w:rPr>
          <w:rFonts w:ascii="Arial" w:eastAsia="Times New Roman" w:hAnsi="Arial" w:cs="Arial"/>
          <w:color w:val="333333"/>
          <w:sz w:val="18"/>
          <w:szCs w:val="18"/>
          <w:lang w:eastAsia="ru-RU"/>
        </w:rPr>
      </w:pPr>
      <w:bookmarkStart w:id="72" w:name="116"/>
      <w:bookmarkEnd w:id="72"/>
      <w:r w:rsidRPr="00391AE1">
        <w:rPr>
          <w:rFonts w:ascii="Arial" w:eastAsia="Times New Roman" w:hAnsi="Arial" w:cs="Arial"/>
          <w:color w:val="333333"/>
          <w:sz w:val="18"/>
          <w:szCs w:val="18"/>
          <w:lang w:eastAsia="ru-RU"/>
        </w:rPr>
        <w:t>умови харчування дітей;</w:t>
      </w:r>
    </w:p>
    <w:p w:rsidR="00391AE1" w:rsidRPr="00391AE1" w:rsidRDefault="00391AE1" w:rsidP="00391AE1">
      <w:pPr>
        <w:numPr>
          <w:ilvl w:val="0"/>
          <w:numId w:val="52"/>
        </w:numPr>
        <w:shd w:val="clear" w:color="auto" w:fill="F5FBFD"/>
        <w:spacing w:after="0" w:line="240" w:lineRule="auto"/>
        <w:ind w:left="375" w:right="375"/>
        <w:rPr>
          <w:rFonts w:ascii="Arial" w:eastAsia="Times New Roman" w:hAnsi="Arial" w:cs="Arial"/>
          <w:color w:val="333333"/>
          <w:sz w:val="18"/>
          <w:szCs w:val="18"/>
          <w:lang w:eastAsia="ru-RU"/>
        </w:rPr>
      </w:pPr>
      <w:bookmarkStart w:id="73" w:name="118"/>
      <w:bookmarkEnd w:id="73"/>
      <w:r w:rsidRPr="00391AE1">
        <w:rPr>
          <w:rFonts w:ascii="Arial" w:eastAsia="Times New Roman" w:hAnsi="Arial" w:cs="Arial"/>
          <w:color w:val="333333"/>
          <w:sz w:val="18"/>
          <w:szCs w:val="18"/>
          <w:lang w:eastAsia="ru-RU"/>
        </w:rPr>
        <w:t>культура харчування дітей;</w:t>
      </w:r>
    </w:p>
    <w:p w:rsidR="00391AE1" w:rsidRPr="00391AE1" w:rsidRDefault="00391AE1" w:rsidP="00391AE1">
      <w:pPr>
        <w:numPr>
          <w:ilvl w:val="0"/>
          <w:numId w:val="52"/>
        </w:numPr>
        <w:shd w:val="clear" w:color="auto" w:fill="F5FBFD"/>
        <w:spacing w:after="0" w:line="240" w:lineRule="auto"/>
        <w:ind w:left="375" w:right="375"/>
        <w:rPr>
          <w:rFonts w:ascii="Arial" w:eastAsia="Times New Roman" w:hAnsi="Arial" w:cs="Arial"/>
          <w:color w:val="333333"/>
          <w:sz w:val="18"/>
          <w:szCs w:val="18"/>
          <w:lang w:eastAsia="ru-RU"/>
        </w:rPr>
      </w:pPr>
      <w:bookmarkStart w:id="74" w:name="120"/>
      <w:bookmarkEnd w:id="74"/>
      <w:r w:rsidRPr="00391AE1">
        <w:rPr>
          <w:rFonts w:ascii="Arial" w:eastAsia="Times New Roman" w:hAnsi="Arial" w:cs="Arial"/>
          <w:color w:val="333333"/>
          <w:sz w:val="18"/>
          <w:szCs w:val="18"/>
          <w:lang w:eastAsia="ru-RU"/>
        </w:rPr>
        <w:t>обсяг відходів їжі.</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Важливо</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75" w:name="124"/>
      <w:bookmarkEnd w:id="75"/>
      <w:r w:rsidRPr="00391AE1">
        <w:rPr>
          <w:rFonts w:ascii="Arial" w:eastAsia="Times New Roman" w:hAnsi="Arial" w:cs="Arial"/>
          <w:color w:val="333333"/>
          <w:sz w:val="18"/>
          <w:szCs w:val="18"/>
          <w:lang w:eastAsia="ru-RU"/>
        </w:rPr>
        <w:t>Перед кожним прийомом їжі стіл сервірують згідно з меню. З дворічного віку дітей привчають користуватися серветкою. На четвертому році життя їх навчають користуватися виделкою, а на п’ятому — негострим ножем</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76" w:name="125"/>
      <w:bookmarkEnd w:id="76"/>
      <w:r w:rsidRPr="00391AE1">
        <w:rPr>
          <w:rFonts w:ascii="Arial" w:eastAsia="Times New Roman" w:hAnsi="Arial" w:cs="Arial"/>
          <w:color w:val="333333"/>
          <w:sz w:val="18"/>
          <w:szCs w:val="18"/>
          <w:lang w:eastAsia="ru-RU"/>
        </w:rPr>
        <w:t>Оскільки у групових приміщеннях повинні бути вивішені таблиці, у яких вказано об’єм порцій, що мають отримати діти кожної з вікових груп, то, відповідно, питання наявності і правильності оформлення таких таблиць також підлягає контролю.</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77" w:name="126"/>
      <w:bookmarkEnd w:id="77"/>
      <w:r w:rsidRPr="00391AE1">
        <w:rPr>
          <w:rFonts w:ascii="Arial" w:eastAsia="Times New Roman" w:hAnsi="Arial" w:cs="Arial"/>
          <w:color w:val="333333"/>
          <w:sz w:val="18"/>
          <w:szCs w:val="18"/>
          <w:lang w:eastAsia="ru-RU"/>
        </w:rPr>
        <w:t>Окрім того, керівник дошкільного навчального закладу має звертати увагу в групах на те, як реагують діти на подані їм страви, чи вдаються вихователі до методів заохочення дітей споживати їжу тощо.</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Види контролю за організацією харчування дітей у дошкільних навчальних закладах</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 огляду на те, що одним із основних завдань колективу дошкільного навчального закладу є охорона життя і здоров’я дітей, надзвичайно важливим є питання забезпечення дітей якісним і збалансованим харчуванням.</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78" w:name="5"/>
      <w:bookmarkEnd w:id="78"/>
      <w:r w:rsidRPr="00391AE1">
        <w:rPr>
          <w:rFonts w:ascii="Arial" w:eastAsia="Times New Roman" w:hAnsi="Arial" w:cs="Arial"/>
          <w:color w:val="333333"/>
          <w:sz w:val="18"/>
          <w:szCs w:val="18"/>
          <w:lang w:eastAsia="ru-RU"/>
        </w:rPr>
        <w:t xml:space="preserve">Одним із основних нормативно-правових документів, які регламентують порядок організації харчування дітей у дошкільних навчальних закладах, є Інструкція з організації харчування дітей у дошкільних навчальних закладах, затверджена наказом Міністерства освіти і науки України та Міністерства охорони здоров’я України </w:t>
      </w:r>
      <w:r w:rsidRPr="00391AE1">
        <w:rPr>
          <w:rFonts w:ascii="Arial" w:eastAsia="Times New Roman" w:hAnsi="Arial" w:cs="Arial"/>
          <w:color w:val="333333"/>
          <w:sz w:val="18"/>
          <w:szCs w:val="18"/>
          <w:lang w:eastAsia="ru-RU"/>
        </w:rPr>
        <w:lastRenderedPageBreak/>
        <w:t>від 17.04.2021 № 298/227 (далі — Інструкція), виконання вимог якої є обов’язковим для працівників дошкільних навчальних закладів.</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Відповідальність</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Згідно з частиною другою статті 35 Закону України «Про дошкільну освіту» від 11.07.2001 № 2628-ІІІ організація та відповідальність за харчування дітей у державних і комунальних дошкільних навчальних закладах покладаються на Раду міністрів Автономної Республіки Крим, обласні, Київську та Севастопольську міські державні адміністрації, районні державні адміністрації та підпорядковані їм органи управління, у сфері управління яких перебувають дошкільні навчальні заклади, спеціально уповноважений центральний орган виконавчої влади у галузі освіти і науки, інші центральні органи виконавчої влади, яким підпорядковані дошкільні навчальні заклади, органи місцевого самоврядування, а також на керівників дошкільних навчальних закладів</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79" w:name="9"/>
      <w:bookmarkEnd w:id="79"/>
      <w:r w:rsidRPr="00391AE1">
        <w:rPr>
          <w:rFonts w:ascii="Arial" w:eastAsia="Times New Roman" w:hAnsi="Arial" w:cs="Arial"/>
          <w:color w:val="333333"/>
          <w:sz w:val="18"/>
          <w:szCs w:val="18"/>
          <w:lang w:eastAsia="ru-RU"/>
        </w:rPr>
        <w:t>Кожен керівник дошкільного навчального закладу має постійно здійснювати контроль організації харчування дітей (далі — контроль), оскільки це невід’ємна частина його посадових обов’язків.</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Відповідно до листа Міністерства освіти і науки, молоді та спорту України «Про здійснення контролю за організацією харчування дітей у дошкільних навчальних закладах» від 23.05.2020 № 1/9-396 органи управління освітою вивчають стан організації харчування у дошкільних навчальних закладах:</w:t>
      </w:r>
    </w:p>
    <w:p w:rsidR="00391AE1" w:rsidRPr="00391AE1" w:rsidRDefault="00391AE1" w:rsidP="00391AE1">
      <w:pPr>
        <w:numPr>
          <w:ilvl w:val="0"/>
          <w:numId w:val="53"/>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під час проведення державної атестації дошкільного навчального закладу (дає змогу комплексно вивчити стан організації харчування в дошкільному навчальному закладі; проводиться не менше одного разу на 10 років, тривалість вивчення — від 3 до 10 днів);</w:t>
      </w:r>
    </w:p>
    <w:p w:rsidR="00391AE1" w:rsidRPr="00391AE1" w:rsidRDefault="00391AE1" w:rsidP="00391AE1">
      <w:pPr>
        <w:numPr>
          <w:ilvl w:val="0"/>
          <w:numId w:val="53"/>
        </w:numPr>
        <w:shd w:val="clear" w:color="auto" w:fill="F5FBFD"/>
        <w:spacing w:after="0" w:line="240" w:lineRule="auto"/>
        <w:ind w:left="375" w:right="375"/>
        <w:rPr>
          <w:rFonts w:ascii="Arial" w:eastAsia="Times New Roman" w:hAnsi="Arial" w:cs="Arial"/>
          <w:color w:val="333333"/>
          <w:sz w:val="18"/>
          <w:szCs w:val="18"/>
          <w:lang w:eastAsia="ru-RU"/>
        </w:rPr>
      </w:pPr>
      <w:bookmarkStart w:id="80" w:name="14"/>
      <w:bookmarkEnd w:id="80"/>
      <w:r w:rsidRPr="00391AE1">
        <w:rPr>
          <w:rFonts w:ascii="Arial" w:eastAsia="Times New Roman" w:hAnsi="Arial" w:cs="Arial"/>
          <w:color w:val="333333"/>
          <w:sz w:val="18"/>
          <w:szCs w:val="18"/>
          <w:lang w:eastAsia="ru-RU"/>
        </w:rPr>
        <w:t>під час тематичного вивчення (дає змогу скласти уявлення про стан роботи в ряді дошкільних навчальних закладів; тривалість вивчення — 3–5 днів);</w:t>
      </w:r>
    </w:p>
    <w:p w:rsidR="00391AE1" w:rsidRPr="00391AE1" w:rsidRDefault="00391AE1" w:rsidP="00391AE1">
      <w:pPr>
        <w:numPr>
          <w:ilvl w:val="0"/>
          <w:numId w:val="53"/>
        </w:numPr>
        <w:shd w:val="clear" w:color="auto" w:fill="F5FBFD"/>
        <w:spacing w:after="0" w:line="240" w:lineRule="auto"/>
        <w:ind w:left="375" w:right="375"/>
        <w:rPr>
          <w:rFonts w:ascii="Arial" w:eastAsia="Times New Roman" w:hAnsi="Arial" w:cs="Arial"/>
          <w:color w:val="333333"/>
          <w:sz w:val="18"/>
          <w:szCs w:val="18"/>
          <w:lang w:eastAsia="ru-RU"/>
        </w:rPr>
      </w:pPr>
      <w:bookmarkStart w:id="81" w:name="16"/>
      <w:bookmarkEnd w:id="81"/>
      <w:r w:rsidRPr="00391AE1">
        <w:rPr>
          <w:rFonts w:ascii="Arial" w:eastAsia="Times New Roman" w:hAnsi="Arial" w:cs="Arial"/>
          <w:color w:val="333333"/>
          <w:sz w:val="18"/>
          <w:szCs w:val="18"/>
          <w:lang w:eastAsia="ru-RU"/>
        </w:rPr>
        <w:t>під час вибіркових перевірок (дає змогу детально вивчити одне з питань організації харчування, наприклад виконання норм харчування, виховання культурно-гігієнічних навичок тощо; тривалість — від декількох годин до 3 днів);</w:t>
      </w:r>
    </w:p>
    <w:p w:rsidR="00391AE1" w:rsidRPr="00391AE1" w:rsidRDefault="00391AE1" w:rsidP="00391AE1">
      <w:pPr>
        <w:numPr>
          <w:ilvl w:val="0"/>
          <w:numId w:val="53"/>
        </w:numPr>
        <w:shd w:val="clear" w:color="auto" w:fill="F5FBFD"/>
        <w:spacing w:after="0" w:line="240" w:lineRule="auto"/>
        <w:ind w:left="375" w:right="375"/>
        <w:rPr>
          <w:rFonts w:ascii="Arial" w:eastAsia="Times New Roman" w:hAnsi="Arial" w:cs="Arial"/>
          <w:color w:val="333333"/>
          <w:sz w:val="18"/>
          <w:szCs w:val="18"/>
          <w:lang w:eastAsia="ru-RU"/>
        </w:rPr>
      </w:pPr>
      <w:bookmarkStart w:id="82" w:name="18"/>
      <w:bookmarkEnd w:id="82"/>
      <w:r w:rsidRPr="00391AE1">
        <w:rPr>
          <w:rFonts w:ascii="Arial" w:eastAsia="Times New Roman" w:hAnsi="Arial" w:cs="Arial"/>
          <w:color w:val="333333"/>
          <w:sz w:val="18"/>
          <w:szCs w:val="18"/>
          <w:lang w:eastAsia="ru-RU"/>
        </w:rPr>
        <w:t>під час оперативного контролю (дає змогу перевірити питання організації харчування дітей, уникнути можливих негативних наслідків; тривалість — від декількох годин до 1 дня).</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83" w:name="20"/>
      <w:bookmarkEnd w:id="83"/>
      <w:r w:rsidRPr="00391AE1">
        <w:rPr>
          <w:rFonts w:ascii="Arial" w:eastAsia="Times New Roman" w:hAnsi="Arial" w:cs="Arial"/>
          <w:color w:val="333333"/>
          <w:sz w:val="18"/>
          <w:szCs w:val="18"/>
          <w:lang w:eastAsia="ru-RU"/>
        </w:rPr>
        <w:t>Відповідно й керівник дошкільного навчального закладу має вивчати як загальний стан, так і окремі питання організації харчування дітей. Від того, наскільки детально і широко необхідно вивчити питання, залежить і вид контролю. Так, контроль може бути:</w:t>
      </w:r>
    </w:p>
    <w:p w:rsidR="00391AE1" w:rsidRPr="00391AE1" w:rsidRDefault="00391AE1" w:rsidP="00391AE1">
      <w:pPr>
        <w:numPr>
          <w:ilvl w:val="0"/>
          <w:numId w:val="54"/>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оперативним;</w:t>
      </w:r>
    </w:p>
    <w:p w:rsidR="00391AE1" w:rsidRPr="00391AE1" w:rsidRDefault="00391AE1" w:rsidP="00391AE1">
      <w:pPr>
        <w:numPr>
          <w:ilvl w:val="0"/>
          <w:numId w:val="54"/>
        </w:numPr>
        <w:shd w:val="clear" w:color="auto" w:fill="F5FBFD"/>
        <w:spacing w:after="0" w:line="240" w:lineRule="auto"/>
        <w:ind w:left="375" w:right="375"/>
        <w:rPr>
          <w:rFonts w:ascii="Arial" w:eastAsia="Times New Roman" w:hAnsi="Arial" w:cs="Arial"/>
          <w:color w:val="333333"/>
          <w:sz w:val="18"/>
          <w:szCs w:val="18"/>
          <w:lang w:eastAsia="ru-RU"/>
        </w:rPr>
      </w:pPr>
      <w:bookmarkStart w:id="84" w:name="24"/>
      <w:bookmarkEnd w:id="84"/>
      <w:r w:rsidRPr="00391AE1">
        <w:rPr>
          <w:rFonts w:ascii="Arial" w:eastAsia="Times New Roman" w:hAnsi="Arial" w:cs="Arial"/>
          <w:color w:val="333333"/>
          <w:sz w:val="18"/>
          <w:szCs w:val="18"/>
          <w:lang w:eastAsia="ru-RU"/>
        </w:rPr>
        <w:t>вибірковим;</w:t>
      </w:r>
    </w:p>
    <w:p w:rsidR="00391AE1" w:rsidRPr="00391AE1" w:rsidRDefault="00391AE1" w:rsidP="00391AE1">
      <w:pPr>
        <w:numPr>
          <w:ilvl w:val="0"/>
          <w:numId w:val="54"/>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тематичним;</w:t>
      </w:r>
    </w:p>
    <w:p w:rsidR="00391AE1" w:rsidRPr="00391AE1" w:rsidRDefault="00391AE1" w:rsidP="00391AE1">
      <w:pPr>
        <w:numPr>
          <w:ilvl w:val="0"/>
          <w:numId w:val="54"/>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комплексним.</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Пропонуємо детальніше розглянути ці види контролю.</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85" w:name="31"/>
      <w:bookmarkEnd w:id="85"/>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Оперативний контроль</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Оперативний контроль проводять, коли виникає потреба розв’язати нагальні питання щодо поліпшення умов харчування дітей, запобігти можливим негативним наслідкам.</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Увага</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86" w:name="37"/>
      <w:bookmarkEnd w:id="86"/>
      <w:r w:rsidRPr="00391AE1">
        <w:rPr>
          <w:rFonts w:ascii="Arial" w:eastAsia="Times New Roman" w:hAnsi="Arial" w:cs="Arial"/>
          <w:color w:val="333333"/>
          <w:sz w:val="18"/>
          <w:szCs w:val="18"/>
          <w:lang w:eastAsia="ru-RU"/>
        </w:rPr>
        <w:t>Оперативний контроль є позаплановим заходом</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lastRenderedPageBreak/>
        <w:t>Вибірковий контроль</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87" w:name="39"/>
      <w:bookmarkStart w:id="88" w:name="41"/>
      <w:bookmarkEnd w:id="87"/>
      <w:bookmarkEnd w:id="88"/>
      <w:r w:rsidRPr="00391AE1">
        <w:rPr>
          <w:rFonts w:ascii="Arial" w:eastAsia="Times New Roman" w:hAnsi="Arial" w:cs="Arial"/>
          <w:color w:val="333333"/>
          <w:sz w:val="18"/>
          <w:szCs w:val="18"/>
          <w:lang w:eastAsia="ru-RU"/>
        </w:rPr>
        <w:t>Зміст вибіркового контролю визначають відповідно до річного плану контролю організації харчування і виробничої необхідності. Вибірковий контроль дає змогу запобігти можливим надзвичайним ситуаціям та забезпечити системність у роботі дошкільного навчального закладу.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Тематичний контроль</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89" w:name="43"/>
      <w:bookmarkStart w:id="90" w:name="45"/>
      <w:bookmarkEnd w:id="89"/>
      <w:bookmarkEnd w:id="90"/>
      <w:r w:rsidRPr="00391AE1">
        <w:rPr>
          <w:rFonts w:ascii="Arial" w:eastAsia="Times New Roman" w:hAnsi="Arial" w:cs="Arial"/>
          <w:color w:val="333333"/>
          <w:sz w:val="18"/>
          <w:szCs w:val="18"/>
          <w:lang w:eastAsia="ru-RU"/>
        </w:rPr>
        <w:t>Тематичний контроль присвячений вивченню певного окремого питання організації харчування дітей. Зазвичай під час тематичного контролю вивчають:</w:t>
      </w:r>
    </w:p>
    <w:p w:rsidR="00391AE1" w:rsidRPr="00391AE1" w:rsidRDefault="00391AE1" w:rsidP="00391AE1">
      <w:pPr>
        <w:numPr>
          <w:ilvl w:val="0"/>
          <w:numId w:val="55"/>
        </w:numPr>
        <w:shd w:val="clear" w:color="auto" w:fill="F5FBFD"/>
        <w:spacing w:after="0" w:line="240" w:lineRule="auto"/>
        <w:ind w:left="375" w:right="375"/>
        <w:rPr>
          <w:rFonts w:ascii="Arial" w:eastAsia="Times New Roman" w:hAnsi="Arial" w:cs="Arial"/>
          <w:color w:val="333333"/>
          <w:sz w:val="18"/>
          <w:szCs w:val="18"/>
          <w:lang w:eastAsia="ru-RU"/>
        </w:rPr>
      </w:pPr>
      <w:bookmarkStart w:id="91" w:name="47"/>
      <w:bookmarkEnd w:id="91"/>
      <w:r w:rsidRPr="00391AE1">
        <w:rPr>
          <w:rFonts w:ascii="Arial" w:eastAsia="Times New Roman" w:hAnsi="Arial" w:cs="Arial"/>
          <w:color w:val="333333"/>
          <w:sz w:val="18"/>
          <w:szCs w:val="18"/>
          <w:lang w:eastAsia="ru-RU"/>
        </w:rPr>
        <w:t>ефективність діяльності ради з харчування;</w:t>
      </w:r>
    </w:p>
    <w:p w:rsidR="00391AE1" w:rsidRPr="00391AE1" w:rsidRDefault="00391AE1" w:rsidP="00391AE1">
      <w:pPr>
        <w:numPr>
          <w:ilvl w:val="0"/>
          <w:numId w:val="55"/>
        </w:numPr>
        <w:shd w:val="clear" w:color="auto" w:fill="F5FBFD"/>
        <w:spacing w:after="0" w:line="240" w:lineRule="auto"/>
        <w:ind w:left="375" w:right="375"/>
        <w:rPr>
          <w:rFonts w:ascii="Arial" w:eastAsia="Times New Roman" w:hAnsi="Arial" w:cs="Arial"/>
          <w:color w:val="333333"/>
          <w:sz w:val="18"/>
          <w:szCs w:val="18"/>
          <w:lang w:eastAsia="ru-RU"/>
        </w:rPr>
      </w:pPr>
      <w:bookmarkStart w:id="92" w:name="49"/>
      <w:bookmarkEnd w:id="92"/>
      <w:r w:rsidRPr="00391AE1">
        <w:rPr>
          <w:rFonts w:ascii="Arial" w:eastAsia="Times New Roman" w:hAnsi="Arial" w:cs="Arial"/>
          <w:color w:val="333333"/>
          <w:sz w:val="18"/>
          <w:szCs w:val="18"/>
          <w:lang w:eastAsia="ru-RU"/>
        </w:rPr>
        <w:t>виконання норм харчування;</w:t>
      </w:r>
    </w:p>
    <w:p w:rsidR="00391AE1" w:rsidRPr="00391AE1" w:rsidRDefault="00391AE1" w:rsidP="00391AE1">
      <w:pPr>
        <w:numPr>
          <w:ilvl w:val="0"/>
          <w:numId w:val="55"/>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ведення ділової документації з організації харчування;</w:t>
      </w:r>
    </w:p>
    <w:p w:rsidR="00391AE1" w:rsidRPr="00391AE1" w:rsidRDefault="00391AE1" w:rsidP="00391AE1">
      <w:pPr>
        <w:numPr>
          <w:ilvl w:val="0"/>
          <w:numId w:val="55"/>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доцільність методів і прийомів, які використовують вихователі під час прийому їжі дітьми;</w:t>
      </w:r>
    </w:p>
    <w:p w:rsidR="00391AE1" w:rsidRPr="00391AE1" w:rsidRDefault="00391AE1" w:rsidP="00391AE1">
      <w:pPr>
        <w:numPr>
          <w:ilvl w:val="0"/>
          <w:numId w:val="55"/>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ефективність співпраці вихователів та медичних працівників з помічниками вихователів, батьками щодо організації харчування;</w:t>
      </w:r>
    </w:p>
    <w:p w:rsidR="00391AE1" w:rsidRPr="00391AE1" w:rsidRDefault="00391AE1" w:rsidP="00391AE1">
      <w:pPr>
        <w:numPr>
          <w:ilvl w:val="0"/>
          <w:numId w:val="55"/>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рівень сформованості культурно-гігієнічних навичок у дітей.</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93" w:name="anchor-59"/>
      <w:bookmarkEnd w:id="93"/>
      <w:r w:rsidRPr="00391AE1">
        <w:rPr>
          <w:rFonts w:ascii="Arial" w:eastAsia="Times New Roman" w:hAnsi="Arial" w:cs="Arial"/>
          <w:b/>
          <w:bCs/>
          <w:color w:val="333333"/>
          <w:sz w:val="18"/>
          <w:szCs w:val="18"/>
          <w:u w:val="single"/>
          <w:bdr w:val="none" w:sz="0" w:space="0" w:color="auto" w:frame="1"/>
          <w:lang w:eastAsia="ru-RU"/>
        </w:rPr>
        <w:t>До відома</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Вибірковий і тематичний контроль можуть бути як плановими, так і позаплановими заходами (наприклад, як реагування на результати перевірок радою з харчування чи органами санітарно-епідеміологічної служби)</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bookmarkStart w:id="94" w:name="63"/>
      <w:bookmarkEnd w:id="94"/>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Комплексний контроль</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Комплексний контроль передбачає вивчення всіх питань організації харчування дітей у дошкільному навчальному закладі. Такий контроль проводять, як правило, під час підготовки дошкільного навчального закладу до державної атестації та інших грунтовних планових перевірок.</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Додаток 4</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План заходів з охорони праці та безпеки життєдіяльності</w:t>
      </w:r>
    </w:p>
    <w:tbl>
      <w:tblPr>
        <w:tblW w:w="10265" w:type="dxa"/>
        <w:tblBorders>
          <w:top w:val="single" w:sz="6" w:space="0" w:color="CCCCCC"/>
          <w:left w:val="single" w:sz="6" w:space="0" w:color="CCCCCC"/>
        </w:tblBorders>
        <w:tblCellMar>
          <w:left w:w="0" w:type="dxa"/>
          <w:right w:w="0" w:type="dxa"/>
        </w:tblCellMar>
        <w:tblLook w:val="04A0" w:firstRow="1" w:lastRow="0" w:firstColumn="1" w:lastColumn="0" w:noHBand="0" w:noVBand="1"/>
      </w:tblPr>
      <w:tblGrid>
        <w:gridCol w:w="713"/>
        <w:gridCol w:w="4771"/>
        <w:gridCol w:w="2542"/>
        <w:gridCol w:w="2239"/>
      </w:tblGrid>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 з/п</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Назва заходу</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Термін виконання</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Відповідальний</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огляд та випробування спортивного обладнання у спортивному залі та на спортивному майданчику</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 ___________</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Комісія</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перевірку стану пожежної безпеки навчальних, підсобних та інших приміщень, усунути виявлені недоліки; зробити відповідні записи у журналі оперативного контролю</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Щоквартально</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Відповідальний за пожежну безпеку</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3</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Перевірити:</w:t>
            </w:r>
          </w:p>
          <w:p w:rsidR="00391AE1" w:rsidRPr="00391AE1" w:rsidRDefault="00391AE1" w:rsidP="00391AE1">
            <w:pPr>
              <w:numPr>
                <w:ilvl w:val="0"/>
                <w:numId w:val="56"/>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стан освітлювальної електромережі та електроустаткування;</w:t>
            </w:r>
          </w:p>
          <w:p w:rsidR="00391AE1" w:rsidRPr="00391AE1" w:rsidRDefault="00391AE1" w:rsidP="00391AE1">
            <w:pPr>
              <w:numPr>
                <w:ilvl w:val="0"/>
                <w:numId w:val="56"/>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наявність та справність первинних засобів пожежогасіння.</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Результати перевірки оформити актом</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 ___________</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Відповідальні за електро-</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господарство та пожежну безпеку</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Перевірити стан евакуаційних шляхів та системи оповіщення на випадок надзвичайних ситуацій</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 ___________</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Відповідальний за пожежну безпеку</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повторні інструктажі з охорони праці та безпеки життєдіяльності з усіма працівниками та зробити відповідні записи у журналі реєстрації інструктажів</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 20___ р.</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Лютий 20____ р.</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___________</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Організувати перевірку захисного заземлення і опору ізоляції електромереж</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 ___________</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Відповідальний за електро-</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господарство</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7</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Переглянути і поновити нормативно-правові акти школи з питань охорони праці та безпеки життєдіяльності:</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 20___ р.</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____________</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8</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Контролювати ведення журналів реєстрації нещасних випадків з працівниками та вихованцями</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____________</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9</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Посилити контроль за дотриманням протипожежного режиму в дошкільному навчальному закладі. Забезпечити справність приладів опалення, електроустановок, технологічного обладнання.</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Відповідальні за дотримання проти-</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пожежного стану приміщень</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10</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практичні заняття щодо відпрацювання з працівниками евакуаційних заходів на випадок виникнення пожежі</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 20___ р. Січень 20_____ р.</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Відповідальний за пожежну безпеку</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Організовувати чергування осіб, відповідальних за стан протипожежної безпеки на об’єктах, у місцях з масовим перебуванням людей та під час проведення свят чи інших масових заходів</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 під час масових заходів</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Відповідальний за пожежну безпеку</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Контролювати ведення журналу обліку видачі інструкцій з охорони праці</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____________</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13</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 видних місцях та біля телефонів вивісити таблички із зазначенням номерів телефонів термінового виклику</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 ___________</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____________</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14</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Здійснити вибірковий ремонт системи освітлення ЗДО</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 ___________</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Завгосп</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15</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Здійснювати періодичні огляди вогнегасників. У разі негативних результатів огляду, закінчення гарантійного терміну експлуатації, після застосування за призначенням направляти відповідні вогнегасники на ПТОВ</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Щомісяця</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Відповідальний за пожежну безпеку у ЗДО</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16</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місячник з вивчення Правил дорожнього руху</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 20___ р.</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____________</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17</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Організувати зустріч вихованців  з працівниками пожежної охорони</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Лютий 20____р.</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____________</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18</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Тиждень охорони праці та безпеки життєдіяльності</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 20___ р.</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Грудень 20____ р.</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____________</w:t>
            </w:r>
          </w:p>
        </w:tc>
      </w:tr>
      <w:tr w:rsidR="00391AE1" w:rsidRPr="00391AE1" w:rsidTr="00391AE1">
        <w:tc>
          <w:tcPr>
            <w:tcW w:w="50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19</w:t>
            </w:r>
          </w:p>
        </w:tc>
        <w:tc>
          <w:tcPr>
            <w:tcW w:w="4434"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Поновити інформаційні стенди з питань охорони праці, безпеки життєдіяльності</w:t>
            </w:r>
          </w:p>
        </w:tc>
        <w:tc>
          <w:tcPr>
            <w:tcW w:w="2362"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Вересень 20____ р.</w:t>
            </w:r>
          </w:p>
        </w:tc>
        <w:tc>
          <w:tcPr>
            <w:tcW w:w="1509"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____________</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Директор                                                        ___________________</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Додаток 5</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План роботи</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u w:val="single"/>
          <w:bdr w:val="none" w:sz="0" w:space="0" w:color="auto" w:frame="1"/>
          <w:lang w:eastAsia="ru-RU"/>
        </w:rPr>
        <w:t>на літньо-оздоровчий період</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Методична робота</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9885"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705"/>
        <w:gridCol w:w="5355"/>
        <w:gridCol w:w="1560"/>
        <w:gridCol w:w="2265"/>
      </w:tblGrid>
      <w:tr w:rsidR="00391AE1" w:rsidRPr="00391AE1" w:rsidTr="00391AE1">
        <w:trPr>
          <w:trHeight w:val="70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53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53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педагогічні години:</w:t>
            </w:r>
          </w:p>
          <w:p w:rsidR="00391AE1" w:rsidRPr="00391AE1" w:rsidRDefault="00391AE1" w:rsidP="00391AE1">
            <w:pPr>
              <w:numPr>
                <w:ilvl w:val="0"/>
                <w:numId w:val="57"/>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система загартування дітей улітку</w:t>
            </w:r>
          </w:p>
          <w:p w:rsidR="00391AE1" w:rsidRPr="00391AE1" w:rsidRDefault="00391AE1" w:rsidP="00391AE1">
            <w:pPr>
              <w:numPr>
                <w:ilvl w:val="0"/>
                <w:numId w:val="57"/>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правильна організація режиму дня – запорука фізичного та психічного здоров’я дітей</w:t>
            </w:r>
          </w:p>
          <w:p w:rsidR="00391AE1" w:rsidRPr="00391AE1" w:rsidRDefault="00391AE1" w:rsidP="00391AE1">
            <w:pPr>
              <w:numPr>
                <w:ilvl w:val="0"/>
                <w:numId w:val="57"/>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створення умов для полегшення адаптації дітей, що поступають у дошкільний заклад</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червень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2</w:t>
            </w:r>
          </w:p>
        </w:tc>
        <w:tc>
          <w:tcPr>
            <w:tcW w:w="53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консультації з педагогами на теми:</w:t>
            </w:r>
          </w:p>
          <w:p w:rsidR="00391AE1" w:rsidRPr="00391AE1" w:rsidRDefault="00391AE1" w:rsidP="00391AE1">
            <w:pPr>
              <w:numPr>
                <w:ilvl w:val="0"/>
                <w:numId w:val="58"/>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оздоровлення дітей улітку</w:t>
            </w:r>
          </w:p>
          <w:p w:rsidR="00391AE1" w:rsidRPr="00391AE1" w:rsidRDefault="00391AE1" w:rsidP="00391AE1">
            <w:pPr>
              <w:numPr>
                <w:ilvl w:val="0"/>
                <w:numId w:val="58"/>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Попередження дорожньо-транспортного травматизму</w:t>
            </w:r>
          </w:p>
          <w:p w:rsidR="00391AE1" w:rsidRPr="00391AE1" w:rsidRDefault="00391AE1" w:rsidP="00391AE1">
            <w:pPr>
              <w:numPr>
                <w:ilvl w:val="0"/>
                <w:numId w:val="58"/>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Створення позитивного мікроклімату в групі</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53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Забезпечити умови для ігор з піском, водою та повітрям</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53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Надати методичну допомогу педагогам  підготовці розваг, конкурсів для дітей</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двічі на місяць</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420"/>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535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установче засідання педагогічної ради:</w:t>
            </w:r>
          </w:p>
          <w:p w:rsidR="00391AE1" w:rsidRPr="00391AE1" w:rsidRDefault="00391AE1" w:rsidP="00391AE1">
            <w:pPr>
              <w:numPr>
                <w:ilvl w:val="0"/>
                <w:numId w:val="59"/>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аналіз виконання рішень попереднього засідання педагогічної ради</w:t>
            </w:r>
          </w:p>
          <w:p w:rsidR="00391AE1" w:rsidRPr="00391AE1" w:rsidRDefault="00391AE1" w:rsidP="00391AE1">
            <w:pPr>
              <w:numPr>
                <w:ilvl w:val="0"/>
                <w:numId w:val="59"/>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підбиття підсумків оздоровлення дітей</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затвердження плану роботи дошкільного закладу на 2020/2021 навчальний рік</w:t>
            </w:r>
          </w:p>
        </w:tc>
        <w:tc>
          <w:tcPr>
            <w:tcW w:w="15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w:t>
            </w:r>
          </w:p>
        </w:tc>
        <w:tc>
          <w:tcPr>
            <w:tcW w:w="226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ind w:left="72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lastRenderedPageBreak/>
        <w:t>Вивчення стану оздоровлення та організації життєдіяльності дітей улітку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9975"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761"/>
        <w:gridCol w:w="5346"/>
        <w:gridCol w:w="1678"/>
        <w:gridCol w:w="1770"/>
        <w:gridCol w:w="420"/>
      </w:tblGrid>
      <w:tr w:rsidR="00391AE1" w:rsidRPr="00391AE1" w:rsidTr="00391AE1">
        <w:trPr>
          <w:gridAfter w:val="1"/>
          <w:trHeight w:val="765"/>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r>
      <w:tr w:rsidR="00391AE1" w:rsidRPr="00391AE1" w:rsidTr="00391AE1">
        <w:trPr>
          <w:gridAfter w:val="1"/>
          <w:trHeight w:val="1740"/>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огляд на тему: «Оснащення педагогічного процесу до літньої оздоровчої компанії»</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2610"/>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Попереджувальний контроль з питань:</w:t>
            </w:r>
          </w:p>
          <w:p w:rsidR="00391AE1" w:rsidRPr="00391AE1" w:rsidRDefault="00391AE1" w:rsidP="00391AE1">
            <w:pPr>
              <w:numPr>
                <w:ilvl w:val="0"/>
                <w:numId w:val="60"/>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прогулянки</w:t>
            </w:r>
          </w:p>
          <w:p w:rsidR="00391AE1" w:rsidRPr="00391AE1" w:rsidRDefault="00391AE1" w:rsidP="00391AE1">
            <w:pPr>
              <w:numPr>
                <w:ilvl w:val="0"/>
                <w:numId w:val="60"/>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дотримання режиму дня</w:t>
            </w:r>
          </w:p>
          <w:p w:rsidR="00391AE1" w:rsidRPr="00391AE1" w:rsidRDefault="00391AE1" w:rsidP="00391AE1">
            <w:pPr>
              <w:numPr>
                <w:ilvl w:val="0"/>
                <w:numId w:val="60"/>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систематичність загартування</w:t>
            </w:r>
          </w:p>
          <w:p w:rsidR="00391AE1" w:rsidRPr="00391AE1" w:rsidRDefault="00391AE1" w:rsidP="00391AE1">
            <w:pPr>
              <w:numPr>
                <w:ilvl w:val="0"/>
                <w:numId w:val="60"/>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дотримання питного режиму</w:t>
            </w:r>
          </w:p>
          <w:p w:rsidR="00391AE1" w:rsidRPr="00391AE1" w:rsidRDefault="00391AE1" w:rsidP="00391AE1">
            <w:pPr>
              <w:numPr>
                <w:ilvl w:val="0"/>
                <w:numId w:val="60"/>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харчування</w:t>
            </w:r>
          </w:p>
          <w:p w:rsidR="00391AE1" w:rsidRPr="00391AE1" w:rsidRDefault="00391AE1" w:rsidP="00391AE1">
            <w:pPr>
              <w:numPr>
                <w:ilvl w:val="0"/>
                <w:numId w:val="60"/>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забезпечення рухової активності дітей протягом дня</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675"/>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Методично-педагогічний контроль  організованої пізнавальної діяльності з фізичної культури</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975"/>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Оперативний контроль «Використання природних факторів з метою гармонійного розвитку дітей старшого дошкільного віку»</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1545"/>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Оперативний контроль</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місяць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1050"/>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Оперативний контроль «Забезпечення оптимальної рухової активності дітей дошкільного віку протягом дня»</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780"/>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7</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Порівняльний контроль «Проведення Дня здоров’я»</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місяць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780"/>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8</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Вибірковий контроль «Зміст освітньої роботи у години ранкового прийому»</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місяць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780"/>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9</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Вибірковий контроль «Проведення ранкової гімнастики та фізкультури на свіжому повітрі»</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місяць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780"/>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10</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Вибірковий контроль «Проведення за гартувальних процедур»</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місяць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780"/>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11</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Вибірковий контроль «Дотримання санітарно-гігієнічних норм при зберіганні харчових продуктів та приготуванні їжі»</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місяць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780"/>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Вибірковий контроль «Інформаційне наповнення куточків для батьків»</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місяць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780"/>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13</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Вибірковий контроль «Доцільність використання природних умов під час організації самостійної діяльності на прогулянках»</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місяць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780"/>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14</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Вибірковий контроль «Ведення документації педагогами»</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місяць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780"/>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15</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Вибірковий контроль «Дотримання правильного розпорядку дня, питного та повітряного режиму»</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місяць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gridAfter w:val="1"/>
          <w:trHeight w:val="780"/>
        </w:trPr>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16</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Вибірковий контроль «Забезпечення оптимального рухового режиму впродовж дня»</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місяць</w:t>
            </w:r>
          </w:p>
        </w:tc>
        <w:tc>
          <w:tcPr>
            <w:tcW w:w="177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105"/>
        </w:trPr>
        <w:tc>
          <w:tcPr>
            <w:tcW w:w="0" w:type="auto"/>
            <w:gridSpan w:val="4"/>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0" w:type="auto"/>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Організаційно-педагогічна робота</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975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705"/>
        <w:gridCol w:w="4935"/>
        <w:gridCol w:w="2130"/>
        <w:gridCol w:w="1980"/>
      </w:tblGrid>
      <w:tr w:rsidR="00391AE1" w:rsidRPr="00391AE1" w:rsidTr="00391AE1">
        <w:trPr>
          <w:trHeight w:val="70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Перевести роботу дошкільного навчального закладу на літній режим</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До 01.06</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Забезпечити:</w:t>
            </w:r>
          </w:p>
          <w:p w:rsidR="00391AE1" w:rsidRPr="00391AE1" w:rsidRDefault="00391AE1" w:rsidP="00391AE1">
            <w:pPr>
              <w:numPr>
                <w:ilvl w:val="0"/>
                <w:numId w:val="61"/>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максимальне перебування дітей на свіжому повітрі</w:t>
            </w:r>
          </w:p>
          <w:p w:rsidR="00391AE1" w:rsidRPr="00391AE1" w:rsidRDefault="00391AE1" w:rsidP="00391AE1">
            <w:pPr>
              <w:numPr>
                <w:ilvl w:val="0"/>
                <w:numId w:val="61"/>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занять згідно з літнім розкладом</w:t>
            </w:r>
          </w:p>
          <w:p w:rsidR="00391AE1" w:rsidRPr="00391AE1" w:rsidRDefault="00391AE1" w:rsidP="00391AE1">
            <w:pPr>
              <w:numPr>
                <w:ilvl w:val="0"/>
                <w:numId w:val="61"/>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організацію питного режиму</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заходи  в рамках   Міжнародного дня захисту дітей:</w:t>
            </w:r>
          </w:p>
          <w:p w:rsidR="00391AE1" w:rsidRPr="00391AE1" w:rsidRDefault="00391AE1" w:rsidP="00391AE1">
            <w:pPr>
              <w:numPr>
                <w:ilvl w:val="0"/>
                <w:numId w:val="6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музичне дозвілля</w:t>
            </w:r>
          </w:p>
          <w:p w:rsidR="00391AE1" w:rsidRPr="00391AE1" w:rsidRDefault="00391AE1" w:rsidP="00391AE1">
            <w:pPr>
              <w:numPr>
                <w:ilvl w:val="0"/>
                <w:numId w:val="62"/>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конкурс малюнка на асфальті</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«Світ очима дітей»</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Поповнити інформаційні куточки для батьків матеріалами з питань оздоровлення, загартування, харчування дітей та профілактики захворювань у літній період:</w:t>
            </w:r>
          </w:p>
          <w:p w:rsidR="00391AE1" w:rsidRPr="00391AE1" w:rsidRDefault="00391AE1" w:rsidP="00391AE1">
            <w:pPr>
              <w:spacing w:before="225" w:after="0" w:line="285" w:lineRule="atLeast"/>
              <w:ind w:left="720"/>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  серпень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5</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Організувати туристичні походи та екскурсії (різної спрямованості) для дітей старшого дошкільного віку за участі батьків</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місяць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Скласти та погодити план спільної діяльності зі школою на 2022/2023 навчальний рік</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Робота методичного кабінету</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960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705"/>
        <w:gridCol w:w="4935"/>
        <w:gridCol w:w="1980"/>
        <w:gridCol w:w="1980"/>
      </w:tblGrid>
      <w:tr w:rsidR="00391AE1" w:rsidRPr="00391AE1" w:rsidTr="00391AE1">
        <w:trPr>
          <w:trHeight w:val="70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 п/п</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Упорядкувати картотеку матеріалів з організації літнього оздоровлення</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Поновити добірку методичних рекомендацій щодо проведення таких оздоровчих заходів у літній період:</w:t>
            </w:r>
          </w:p>
          <w:p w:rsidR="00391AE1" w:rsidRPr="00391AE1" w:rsidRDefault="00391AE1" w:rsidP="00391AE1">
            <w:pPr>
              <w:numPr>
                <w:ilvl w:val="0"/>
                <w:numId w:val="63"/>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ходьба по траві, гальці, босоніж</w:t>
            </w:r>
          </w:p>
          <w:p w:rsidR="00391AE1" w:rsidRPr="00391AE1" w:rsidRDefault="00391AE1" w:rsidP="00391AE1">
            <w:pPr>
              <w:numPr>
                <w:ilvl w:val="0"/>
                <w:numId w:val="63"/>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купання в надувному басейні</w:t>
            </w:r>
          </w:p>
          <w:p w:rsidR="00391AE1" w:rsidRPr="00391AE1" w:rsidRDefault="00391AE1" w:rsidP="00391AE1">
            <w:pPr>
              <w:numPr>
                <w:ilvl w:val="0"/>
                <w:numId w:val="63"/>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«хвилинки-здоровинки»</w:t>
            </w:r>
          </w:p>
          <w:p w:rsidR="00391AE1" w:rsidRPr="00391AE1" w:rsidRDefault="00391AE1" w:rsidP="00391AE1">
            <w:pPr>
              <w:numPr>
                <w:ilvl w:val="0"/>
                <w:numId w:val="63"/>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масаж і самомасаж</w:t>
            </w:r>
          </w:p>
          <w:p w:rsidR="00391AE1" w:rsidRPr="00391AE1" w:rsidRDefault="00391AE1" w:rsidP="00391AE1">
            <w:pPr>
              <w:numPr>
                <w:ilvl w:val="0"/>
                <w:numId w:val="63"/>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сонячні та повітряні ванни</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червень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3</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Поновити та систематизувати матеріали з рубрики: «На допомогу вихователям», «Працюємо влітку», «Поради лікаря»</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Оформити виставку методичної літератури, періодичних видань, дитячої літератури до літнього оздоровчого періоду</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Поповнити дидактичні матеріали, зразками посібників до занять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64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Поповнити  предметно-ігрове розвивальне середовище в групах</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вихователі</w:t>
            </w:r>
          </w:p>
        </w:tc>
      </w:tr>
      <w:tr w:rsidR="00391AE1" w:rsidRPr="00391AE1" w:rsidTr="00391AE1">
        <w:trPr>
          <w:trHeight w:val="67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7</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Поповнити методичну базу матеріалами з досвіду роботи вихователів</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rPr>
          <w:trHeight w:val="420"/>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8</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Оформити тематичні стенди</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w:t>
            </w:r>
          </w:p>
        </w:tc>
        <w:tc>
          <w:tcPr>
            <w:tcW w:w="198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Підвищення рівня фахової майстерності працівників</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tbl>
      <w:tblPr>
        <w:tblW w:w="9600"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706"/>
        <w:gridCol w:w="4925"/>
        <w:gridCol w:w="1843"/>
        <w:gridCol w:w="2126"/>
      </w:tblGrid>
      <w:tr w:rsidR="00391AE1" w:rsidRPr="00391AE1" w:rsidTr="00391AE1">
        <w:trPr>
          <w:trHeight w:val="705"/>
        </w:trPr>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lastRenderedPageBreak/>
              <w:t>№ п/п</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Зміст роботи</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Термін виконання</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i/>
                <w:iCs/>
                <w:sz w:val="24"/>
                <w:szCs w:val="24"/>
                <w:bdr w:val="none" w:sz="0" w:space="0" w:color="auto" w:frame="1"/>
                <w:lang w:eastAsia="ru-RU"/>
              </w:rPr>
              <w:t>Відпові-дальний</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заняття «Творчої майстерності для педагогів»:</w:t>
            </w:r>
          </w:p>
          <w:p w:rsidR="00391AE1" w:rsidRPr="00391AE1" w:rsidRDefault="00391AE1" w:rsidP="00391AE1">
            <w:pPr>
              <w:numPr>
                <w:ilvl w:val="0"/>
                <w:numId w:val="64"/>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виготовлення зображень та іграшок із природного матеріалу</w:t>
            </w:r>
          </w:p>
          <w:p w:rsidR="00391AE1" w:rsidRPr="00391AE1" w:rsidRDefault="00391AE1" w:rsidP="00391AE1">
            <w:pPr>
              <w:numPr>
                <w:ilvl w:val="0"/>
                <w:numId w:val="64"/>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малювання піском</w:t>
            </w:r>
          </w:p>
          <w:p w:rsidR="00391AE1" w:rsidRPr="00391AE1" w:rsidRDefault="00391AE1" w:rsidP="00391AE1">
            <w:pPr>
              <w:numPr>
                <w:ilvl w:val="0"/>
                <w:numId w:val="64"/>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зображувальні можливості природних матеріалів</w:t>
            </w:r>
          </w:p>
          <w:p w:rsidR="00391AE1" w:rsidRPr="00391AE1" w:rsidRDefault="00391AE1" w:rsidP="00391AE1">
            <w:pPr>
              <w:numPr>
                <w:ilvl w:val="0"/>
                <w:numId w:val="64"/>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фізичні вправи з нетрадиційним обладнанням</w:t>
            </w:r>
          </w:p>
          <w:p w:rsidR="00391AE1" w:rsidRPr="00391AE1" w:rsidRDefault="00391AE1" w:rsidP="00391AE1">
            <w:pPr>
              <w:numPr>
                <w:ilvl w:val="0"/>
                <w:numId w:val="64"/>
              </w:numPr>
              <w:spacing w:before="120" w:after="120" w:line="240" w:lineRule="auto"/>
              <w:ind w:left="375" w:right="375"/>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умови створення комфортного простору</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Надати консультацію на тему: «Ігрова пісочна терапія»</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червень</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Провести огляд публікацій у фахових періодичних виданнях на новинок методичної літератури</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 раз на місяць</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70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493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Затвердити плани самоосвіти вихователів на 2022/2023 навчальний рік</w:t>
            </w:r>
          </w:p>
        </w:tc>
        <w:tc>
          <w:tcPr>
            <w:tcW w:w="18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серпень</w:t>
            </w:r>
          </w:p>
        </w:tc>
        <w:tc>
          <w:tcPr>
            <w:tcW w:w="213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Додаток 6</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План заходів з охорони дитинства</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На виконання закону України «Про охорону дитинства»  який визначає охорону дитинства в Україні як стратегічний загальнонаціональний пріоритет і з метою забезпечення прав дитини на життя, охорону здоров’я, освіту, соціальний захист та всебічний розвиток, розширення соціально-правових гарантій дітей, забезпечення фізичного, інтелектуального культурного розвитку молодого покоління, виконання положень Конституції України, Конвенції ООН про права дитини, Всесвітньої декларації про забезпечення виживання, захисту й розвитку дітей, Плану дій щодо її виконання та дотримання інших міжнародних актів.</w:t>
      </w:r>
    </w:p>
    <w:tbl>
      <w:tblPr>
        <w:tblW w:w="10095" w:type="dxa"/>
        <w:tblBorders>
          <w:top w:val="single" w:sz="6" w:space="0" w:color="CCCCCC"/>
          <w:left w:val="single" w:sz="6" w:space="0" w:color="CCCCCC"/>
        </w:tblBorders>
        <w:tblCellMar>
          <w:left w:w="0" w:type="dxa"/>
          <w:right w:w="0" w:type="dxa"/>
        </w:tblCellMar>
        <w:tblLook w:val="04A0" w:firstRow="1" w:lastRow="0" w:firstColumn="1" w:lastColumn="0" w:noHBand="0" w:noVBand="1"/>
      </w:tblPr>
      <w:tblGrid>
        <w:gridCol w:w="3064"/>
        <w:gridCol w:w="3177"/>
        <w:gridCol w:w="1880"/>
        <w:gridCol w:w="1974"/>
      </w:tblGrid>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lastRenderedPageBreak/>
              <w:t>№</w:t>
            </w:r>
            <w:r w:rsidRPr="00391AE1">
              <w:rPr>
                <w:rFonts w:ascii="Times New Roman" w:eastAsia="Times New Roman" w:hAnsi="Times New Roman" w:cs="Times New Roman"/>
                <w:sz w:val="24"/>
                <w:szCs w:val="24"/>
                <w:lang w:eastAsia="ru-RU"/>
              </w:rPr>
              <w:t> </w:t>
            </w:r>
            <w:r w:rsidRPr="00391AE1">
              <w:rPr>
                <w:rFonts w:ascii="Times New Roman" w:eastAsia="Times New Roman" w:hAnsi="Times New Roman" w:cs="Times New Roman"/>
                <w:b/>
                <w:bCs/>
                <w:sz w:val="24"/>
                <w:szCs w:val="24"/>
                <w:bdr w:val="none" w:sz="0" w:space="0" w:color="auto" w:frame="1"/>
                <w:lang w:eastAsia="ru-RU"/>
              </w:rPr>
              <w:t>п/п</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Заходи</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Термін виконання</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Відповідальні</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І. Нормативно – правове забезпечення попередження насильства та булінгу</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Опрацювання  нормативно – правових документів, щодо попередження насильства та боулінгу.</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 2022</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Розміщення нормативно-правових документів, телефонів довіри на інформаційних стендах та веб – сайті ЗДО для ознайомлення батьківської громадськості</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 2022</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Невідкладне інформування, у разі виявлення випадку булінгу, відповідних органів, визначених Законом України від 18.12.2018 №2657-VIII «Про внесення змін до деяких законодавчих актів України щодо протидії булінгу (цькуванню)»</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 разі виявлення випадку</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Створення комісії з розгляду випадків булінгу (цькування) в ДНЗ №63 (далі – Комісія)</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Розслідування встановлених фактів булінгу (цькування) відповідно до чинного законодавства та в межах повноважень.</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 разі виявлення випадку</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Комісія</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ІІ. Робота з вихованцями ДНЗ з питання запобігання  насильства та булінгу</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 за психологічним мікрокліматом у дитячому колективі</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навчального року</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Вихователі</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Формування навичок дружніх стосунків серед вихованців ЗДО , проведення бесід з дітьми щодо забезпечення попередження насильства та булінгу, обговорення проблемних ситуацій</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навчального року</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Педагогічні працівники</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Створення морально безпечного освітнього середовища в ЗДО вільного від насильства та булінгу</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Педагогічні працівники</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виставки дитячих малюнків:  – «Моя сім’я» – «Дитячі мрії» – «Разом з друзями»</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Листопад Лютий Квітень</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 Вихователі</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Бесіди, загадки, читання віршів, розгляд та обговорення ілюстрацій, перегляд мультфільмів,  про дружбу,  розучування  та обігрування мирилок, розливі та дидактичні ігри,міні-заняття, СХД</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Вихователі</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ІІІ. Робота з колективом з питання запобігання  насильства та булінгу</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Анкетування педагогів: «Булінг в дитячому середовищі».</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 2021 Квітень, 2022</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Проведення профілактичної роботи щодо запобіганню булінгу в ЗДО</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3</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Опрацювання методичного посібника: «Навчіть дитину захищатися».</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Листопад</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Висвітлення інформації:  «Булінг – міф чи реальність»</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Жовтень, 2022</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Організація роботи «Скриньки довіри» для батьків і педагогів, оновлення інформації веб-сайту з проблеми запобігання та протидію булінгу.</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Листопад, 2022  </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Вихователі</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Висвітлення інформації:  «Насилля в дошкільному навчальному закладі»</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Січень, 2023</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ІV. Робота з батьками з питання запобігання  насильства та булінгу</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after="0" w:line="240" w:lineRule="auto"/>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Консультації для батьків при вступі дітей до ДНЗ із Законом України «Про охорону дитинства» (розділ 2. Права та свободи дитини ст. 8,10)</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Постійно</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Інформація для батьків: «Вчимося спілкуватися з дитиною»</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Листопад,2022</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Вихователі</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3</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«Як вирішувати дитячі конфлікти?»</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Грудень, 2022</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Вихователі</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Консультація: «Як навчити дитину цивілізовано виражати гнів?» (профілактика булінгу)</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Лютий,2023</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Вихователь-методист</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Розповсюдження інформації щодо профілактики булінгу: пам’ятки, листівки –  інформаційні </w:t>
            </w:r>
            <w:r w:rsidRPr="00391AE1">
              <w:rPr>
                <w:rFonts w:ascii="Times New Roman" w:eastAsia="Times New Roman" w:hAnsi="Times New Roman" w:cs="Times New Roman"/>
                <w:sz w:val="24"/>
                <w:szCs w:val="24"/>
                <w:lang w:eastAsia="ru-RU"/>
              </w:rPr>
              <w:lastRenderedPageBreak/>
              <w:t>повідомлення в Viber – групах, Veb – сайті ДНЗ.</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Постійно</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Директор, Вихователь-методист, Педагогічні працівники</w:t>
            </w:r>
          </w:p>
        </w:tc>
      </w:tr>
      <w:tr w:rsidR="00391AE1" w:rsidRPr="00391AE1" w:rsidTr="00391AE1">
        <w:tc>
          <w:tcPr>
            <w:tcW w:w="316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6</w:t>
            </w:r>
          </w:p>
        </w:tc>
        <w:tc>
          <w:tcPr>
            <w:tcW w:w="3285"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Папка-пересувка «Щаслива дитина – щаслива родина»</w:t>
            </w:r>
          </w:p>
        </w:tc>
        <w:tc>
          <w:tcPr>
            <w:tcW w:w="147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Протягом року</w:t>
            </w:r>
          </w:p>
        </w:tc>
        <w:tc>
          <w:tcPr>
            <w:tcW w:w="2190" w:type="dxa"/>
            <w:tcBorders>
              <w:top w:val="nil"/>
              <w:left w:val="nil"/>
              <w:bottom w:val="nil"/>
              <w:right w:val="nil"/>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Вихователі</w:t>
            </w:r>
          </w:p>
        </w:tc>
      </w:tr>
    </w:tbl>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ind w:left="36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Додаток 7</w:t>
      </w:r>
    </w:p>
    <w:p w:rsidR="00391AE1" w:rsidRPr="00391AE1" w:rsidRDefault="00391AE1" w:rsidP="00391AE1">
      <w:pPr>
        <w:shd w:val="clear" w:color="auto" w:fill="F5FBFD"/>
        <w:spacing w:after="0" w:line="285" w:lineRule="atLeast"/>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План спільної роботи закладу дошкільної освіти та закладу загальної середньої освіти (на основі Угоди про співпрацю)</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Наступність дошкільної і початкової освіти забезпечується шляхом єдності підходів до організації життєдіяльності дитини шостого та сьомого (восьмого) років життя незалежно від соціально-педагогічних умов здобуття освіти: заклад дошкільної освіти, перший клас початкової школи, група Центру розвитку дитини, сімейне виховання тощо. Діяльність закладів освіти щодо забезпечення наступності має здійснюватися педагогічними колективами спільно і системно. Об’єднані зусилля педагогічних колективів закладів дошкільної і загальної середньої освіти та батьківської громадськості забезпечить психологічно виважений та успішний для дитини перехід з попереднього рівня – дошкільна освіта, на наступний – початкова освіта.</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________загальноосвітня школа у собі директора і ________дошкільний навчальний заклад у особі директора уклали дану угоду.</w:t>
      </w:r>
    </w:p>
    <w:p w:rsidR="00391AE1" w:rsidRPr="00391AE1" w:rsidRDefault="00391AE1" w:rsidP="00391AE1">
      <w:pPr>
        <w:numPr>
          <w:ilvl w:val="0"/>
          <w:numId w:val="65"/>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Предмет угоди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Здійснення взаємодії навчальних закладів: ________і ________ з метою забезпечення наступності навчально-виховного процесу, соціальної адаптації дошкільника до умов навчальної діяльності в школі.</w:t>
      </w:r>
    </w:p>
    <w:p w:rsidR="00391AE1" w:rsidRPr="00391AE1" w:rsidRDefault="00391AE1" w:rsidP="00391AE1">
      <w:pPr>
        <w:numPr>
          <w:ilvl w:val="0"/>
          <w:numId w:val="66"/>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Мета угоди</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Спільна розробка і реалізація моделей взаємодії навчальних закладів, забезпечуючи наступність:</w:t>
      </w:r>
    </w:p>
    <w:p w:rsidR="00391AE1" w:rsidRPr="00391AE1" w:rsidRDefault="00391AE1" w:rsidP="00391AE1">
      <w:pPr>
        <w:numPr>
          <w:ilvl w:val="0"/>
          <w:numId w:val="67"/>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у програмах, ефективних педагогічних технологіях;</w:t>
      </w:r>
    </w:p>
    <w:p w:rsidR="00391AE1" w:rsidRPr="00391AE1" w:rsidRDefault="00391AE1" w:rsidP="00391AE1">
      <w:pPr>
        <w:numPr>
          <w:ilvl w:val="0"/>
          <w:numId w:val="67"/>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формах і методах роботи педагогів з дітьми;</w:t>
      </w:r>
    </w:p>
    <w:p w:rsidR="00391AE1" w:rsidRPr="00391AE1" w:rsidRDefault="00391AE1" w:rsidP="00391AE1">
      <w:pPr>
        <w:numPr>
          <w:ilvl w:val="0"/>
          <w:numId w:val="67"/>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здійсненні педагогічної співпраці з батьками.</w:t>
      </w:r>
    </w:p>
    <w:p w:rsidR="00391AE1" w:rsidRPr="00391AE1" w:rsidRDefault="00391AE1" w:rsidP="00391AE1">
      <w:pPr>
        <w:numPr>
          <w:ilvl w:val="0"/>
          <w:numId w:val="68"/>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Обов’язки сторін</w:t>
      </w:r>
    </w:p>
    <w:p w:rsidR="00391AE1" w:rsidRPr="00391AE1" w:rsidRDefault="00391AE1" w:rsidP="00391AE1">
      <w:pPr>
        <w:numPr>
          <w:ilvl w:val="1"/>
          <w:numId w:val="68"/>
        </w:numPr>
        <w:shd w:val="clear" w:color="auto" w:fill="F5FBFD"/>
        <w:spacing w:after="0" w:line="240" w:lineRule="auto"/>
        <w:ind w:left="750" w:right="750"/>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______ЗДО  зобов’язується</w:t>
      </w:r>
      <w:r w:rsidRPr="00391AE1">
        <w:rPr>
          <w:rFonts w:ascii="Arial" w:eastAsia="Times New Roman" w:hAnsi="Arial" w:cs="Arial"/>
          <w:color w:val="333333"/>
          <w:sz w:val="18"/>
          <w:szCs w:val="18"/>
          <w:lang w:eastAsia="ru-RU"/>
        </w:rPr>
        <w:t>:</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Брати участь у спільних зі школою теоретичних і практичних семінарах з метою підвищення професійного рівня педагогів і забезпечення таким чином оптимального рівня якості освіти.</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lastRenderedPageBreak/>
        <w:t>Ознайомити вихователів та інших спеціалістів, що працюють з дітьми старшого дошкільного віку, з варіантами корекцій практичних умінь і навичок майбутніх першокласників.</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Надавати батькам консультаційно-діагностичну допомогу в рішенні питань соціальної адаптації дітей до умов шкільного життя.</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Ознайомити батьків з програмами розвитку дітей старшого дошкільного віку в умовах дошкільного закладу та першого класу школи. Проводити відкриті заняття та інші методичні заходи.</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Регулярно проводити відкриті перегляди різних видів діяльності у випускних групах дошкільного закладу для вчителів початкових класів з метою демонстрації кращих зразків педагогічних технологій і обміну досвідом.</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Відповідно до спільного плану роботи ЗДО  і ЗОШ  проводити фізкультурно-спортивні, літературно-музичні і театралізовані свята.</w:t>
      </w:r>
    </w:p>
    <w:p w:rsidR="00391AE1" w:rsidRPr="00391AE1" w:rsidRDefault="00391AE1" w:rsidP="00391AE1">
      <w:pPr>
        <w:numPr>
          <w:ilvl w:val="1"/>
          <w:numId w:val="68"/>
        </w:numPr>
        <w:shd w:val="clear" w:color="auto" w:fill="F5FBFD"/>
        <w:spacing w:after="0" w:line="240" w:lineRule="auto"/>
        <w:ind w:left="750" w:right="750"/>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_____ЗОШ зобов’язується:</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Вивчити особливості освітньої роботи з дітьми старшого дошкільного віку в умовах ДНЗ.</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Комплектувати перші класи на диференційованій основі і забезпечити наступність в роботі на рівні початкової ланки школи.</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Проводити протягом року консультативну і методичну роботу, спрямовану на забезпечення успішної адаптації дітей до умов школи, використовуючи взаємовідвідування, спільні семінари тощо.</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У процесі шкільного навчання продовжити роботу по забезпеченню фізичного, психічного і емоційного благополуччя дітей, розвитку їх творчих здібностей у різних видах діяльності.</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Спільно зі спеціалістами ЗДО обговорювати підсумки успішності їх випускників, причини неуспішності, проблеми адаптації.</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Проводити відкриті уроки вчителів початкових класів для вихователів, інших спеціалістів дошкільного закладу з метою демонстрації кращих зразків педагогічних технологій і обміну досвідом.</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Проводити ознайомлювальні зустрічі вчителів початкових класів з майбутніми першокласниками та їх батьками.</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Брати участь у батьківських зборах, що проводяться в дошкільному закладі з питань підготовки дитини до школи.</w:t>
      </w:r>
    </w:p>
    <w:p w:rsidR="00391AE1" w:rsidRPr="00391AE1" w:rsidRDefault="00391AE1" w:rsidP="00391AE1">
      <w:pPr>
        <w:numPr>
          <w:ilvl w:val="2"/>
          <w:numId w:val="68"/>
        </w:numPr>
        <w:shd w:val="clear" w:color="auto" w:fill="F5FBFD"/>
        <w:spacing w:before="120" w:after="120" w:line="240" w:lineRule="auto"/>
        <w:ind w:left="1125" w:right="112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Проводити у канікулярний період спільні заходи із залученням дітей старшого дошкільного віку, учнів початкових класів та їхніх батьків.</w:t>
      </w:r>
    </w:p>
    <w:p w:rsidR="00391AE1" w:rsidRPr="00391AE1" w:rsidRDefault="00391AE1" w:rsidP="00391AE1">
      <w:pPr>
        <w:numPr>
          <w:ilvl w:val="0"/>
          <w:numId w:val="68"/>
        </w:numPr>
        <w:shd w:val="clear" w:color="auto" w:fill="F5FBFD"/>
        <w:spacing w:after="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Строк дії угоди:</w:t>
      </w:r>
    </w:p>
    <w:p w:rsidR="00391AE1" w:rsidRPr="00391AE1" w:rsidRDefault="00391AE1" w:rsidP="00391AE1">
      <w:pPr>
        <w:numPr>
          <w:ilvl w:val="1"/>
          <w:numId w:val="68"/>
        </w:numPr>
        <w:shd w:val="clear" w:color="auto" w:fill="F5FBFD"/>
        <w:spacing w:before="120" w:after="120" w:line="240" w:lineRule="auto"/>
        <w:ind w:left="750" w:right="750"/>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Строк дії угоди: постійно.</w:t>
      </w:r>
    </w:p>
    <w:p w:rsidR="00391AE1" w:rsidRPr="00391AE1" w:rsidRDefault="00391AE1" w:rsidP="00391AE1">
      <w:pPr>
        <w:shd w:val="clear" w:color="auto" w:fill="F5FBFD"/>
        <w:spacing w:before="225" w:after="225" w:line="285" w:lineRule="atLeast"/>
        <w:ind w:left="1069"/>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after="0" w:line="285" w:lineRule="atLeast"/>
        <w:ind w:left="1069"/>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Орієнтовний зміст заходів</w:t>
      </w:r>
    </w:p>
    <w:p w:rsidR="00391AE1" w:rsidRPr="00391AE1" w:rsidRDefault="00391AE1" w:rsidP="00391AE1">
      <w:pPr>
        <w:shd w:val="clear" w:color="auto" w:fill="F5FBFD"/>
        <w:spacing w:after="0" w:line="285" w:lineRule="atLeast"/>
        <w:ind w:left="1069"/>
        <w:rPr>
          <w:rFonts w:ascii="Arial" w:eastAsia="Times New Roman" w:hAnsi="Arial" w:cs="Arial"/>
          <w:color w:val="333333"/>
          <w:sz w:val="18"/>
          <w:szCs w:val="18"/>
          <w:lang w:eastAsia="ru-RU"/>
        </w:rPr>
      </w:pPr>
      <w:r w:rsidRPr="00391AE1">
        <w:rPr>
          <w:rFonts w:ascii="Arial" w:eastAsia="Times New Roman" w:hAnsi="Arial" w:cs="Arial"/>
          <w:b/>
          <w:bCs/>
          <w:color w:val="333333"/>
          <w:sz w:val="18"/>
          <w:szCs w:val="18"/>
          <w:bdr w:val="none" w:sz="0" w:space="0" w:color="auto" w:frame="1"/>
          <w:lang w:eastAsia="ru-RU"/>
        </w:rPr>
        <w:t>для укладання плану дій в рамках угоди про співпрацю</w:t>
      </w:r>
    </w:p>
    <w:tbl>
      <w:tblPr>
        <w:tblW w:w="9825" w:type="dxa"/>
        <w:tblBorders>
          <w:top w:val="single" w:sz="6" w:space="0" w:color="CCCCCC"/>
          <w:left w:val="single" w:sz="6" w:space="0" w:color="CCCCCC"/>
          <w:bottom w:val="single" w:sz="6" w:space="0" w:color="E9ECEF"/>
          <w:right w:val="single" w:sz="6" w:space="0" w:color="E9ECEF"/>
        </w:tblBorders>
        <w:tblCellMar>
          <w:left w:w="0" w:type="dxa"/>
          <w:right w:w="0" w:type="dxa"/>
        </w:tblCellMar>
        <w:tblLook w:val="04A0" w:firstRow="1" w:lastRow="0" w:firstColumn="1" w:lastColumn="0" w:noHBand="0" w:noVBand="1"/>
      </w:tblPr>
      <w:tblGrid>
        <w:gridCol w:w="722"/>
        <w:gridCol w:w="5157"/>
        <w:gridCol w:w="3946"/>
      </w:tblGrid>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w:t>
            </w:r>
          </w:p>
          <w:p w:rsidR="00391AE1" w:rsidRPr="00391AE1" w:rsidRDefault="00391AE1" w:rsidP="00391AE1">
            <w:pPr>
              <w:spacing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 з/п</w:t>
            </w:r>
          </w:p>
        </w:tc>
        <w:tc>
          <w:tcPr>
            <w:tcW w:w="52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Зміст (форми) роботи</w:t>
            </w:r>
          </w:p>
        </w:tc>
        <w:tc>
          <w:tcPr>
            <w:tcW w:w="39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b/>
                <w:bCs/>
                <w:sz w:val="24"/>
                <w:szCs w:val="24"/>
                <w:bdr w:val="none" w:sz="0" w:space="0" w:color="auto" w:frame="1"/>
                <w:lang w:eastAsia="ru-RU"/>
              </w:rPr>
              <w:t>Головні завдання для реалізації</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w:t>
            </w:r>
          </w:p>
        </w:tc>
        <w:tc>
          <w:tcPr>
            <w:tcW w:w="52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Вікові особливості розвитку дитини старшого дошкільного та молодшого шкільного віку </w:t>
            </w:r>
            <w:r w:rsidRPr="00391AE1">
              <w:rPr>
                <w:rFonts w:ascii="Times New Roman" w:eastAsia="Times New Roman" w:hAnsi="Times New Roman" w:cs="Times New Roman"/>
                <w:i/>
                <w:iCs/>
                <w:sz w:val="24"/>
                <w:szCs w:val="24"/>
                <w:bdr w:val="none" w:sz="0" w:space="0" w:color="auto" w:frame="1"/>
                <w:lang w:eastAsia="ru-RU"/>
              </w:rPr>
              <w:t>(тренінг)</w:t>
            </w:r>
          </w:p>
        </w:tc>
        <w:tc>
          <w:tcPr>
            <w:tcW w:w="39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Розширення обізнаності педагогів щодо якісних новоутворень у дітей старшого дошкільного та молодшого шкільного віку</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2</w:t>
            </w:r>
          </w:p>
        </w:tc>
        <w:tc>
          <w:tcPr>
            <w:tcW w:w="52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xml:space="preserve">Завдання програми розвитку дітей дошкільного віку та початкових класів школи за Базовим компонентом дошкільної освіти і </w:t>
            </w:r>
            <w:r w:rsidRPr="00391AE1">
              <w:rPr>
                <w:rFonts w:ascii="Times New Roman" w:eastAsia="Times New Roman" w:hAnsi="Times New Roman" w:cs="Times New Roman"/>
                <w:sz w:val="24"/>
                <w:szCs w:val="24"/>
                <w:lang w:eastAsia="ru-RU"/>
              </w:rPr>
              <w:lastRenderedPageBreak/>
              <w:t>Державним стандартом початкової освіти </w:t>
            </w:r>
            <w:r w:rsidRPr="00391AE1">
              <w:rPr>
                <w:rFonts w:ascii="Times New Roman" w:eastAsia="Times New Roman" w:hAnsi="Times New Roman" w:cs="Times New Roman"/>
                <w:i/>
                <w:iCs/>
                <w:sz w:val="24"/>
                <w:szCs w:val="24"/>
                <w:bdr w:val="none" w:sz="0" w:space="0" w:color="auto" w:frame="1"/>
                <w:lang w:eastAsia="ru-RU"/>
              </w:rPr>
              <w:t>(обмін лекціями )</w:t>
            </w:r>
          </w:p>
        </w:tc>
        <w:tc>
          <w:tcPr>
            <w:tcW w:w="39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Усвідомлення напрямків розвитку, освіченості та виховання дітей на кожній наступній сходинці освіти</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3</w:t>
            </w:r>
          </w:p>
        </w:tc>
        <w:tc>
          <w:tcPr>
            <w:tcW w:w="52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Найважливіші аспекти наступності дошкільної та початкової освіти в Україні </w:t>
            </w:r>
            <w:r w:rsidRPr="00391AE1">
              <w:rPr>
                <w:rFonts w:ascii="Times New Roman" w:eastAsia="Times New Roman" w:hAnsi="Times New Roman" w:cs="Times New Roman"/>
                <w:i/>
                <w:iCs/>
                <w:sz w:val="24"/>
                <w:szCs w:val="24"/>
                <w:bdr w:val="none" w:sz="0" w:space="0" w:color="auto" w:frame="1"/>
                <w:lang w:eastAsia="ru-RU"/>
              </w:rPr>
              <w:t>(круглий стіл у рамках секційного засідання тематичної конференції)</w:t>
            </w:r>
          </w:p>
        </w:tc>
        <w:tc>
          <w:tcPr>
            <w:tcW w:w="39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Уточнення сутності цільового, змістового, технологічного, психологічного, управлінського і структурно-організаційного аспектів</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4</w:t>
            </w:r>
          </w:p>
        </w:tc>
        <w:tc>
          <w:tcPr>
            <w:tcW w:w="52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Взаємовідвідування з метою ознайомлення з розвивальним середовищем обох ланок освіти </w:t>
            </w:r>
            <w:r w:rsidRPr="00391AE1">
              <w:rPr>
                <w:rFonts w:ascii="Times New Roman" w:eastAsia="Times New Roman" w:hAnsi="Times New Roman" w:cs="Times New Roman"/>
                <w:i/>
                <w:iCs/>
                <w:sz w:val="24"/>
                <w:szCs w:val="24"/>
                <w:bdr w:val="none" w:sz="0" w:space="0" w:color="auto" w:frame="1"/>
                <w:lang w:eastAsia="ru-RU"/>
              </w:rPr>
              <w:t>(екскурсія, презентації)</w:t>
            </w:r>
          </w:p>
        </w:tc>
        <w:tc>
          <w:tcPr>
            <w:tcW w:w="39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Осмислення сутності та  особливостей організації педагогічного процесу</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5</w:t>
            </w:r>
          </w:p>
        </w:tc>
        <w:tc>
          <w:tcPr>
            <w:tcW w:w="52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Взаємне відвідування заходів з наступним обговоренням: різні види та форми організованої діяльності старших дошкільників та уроків у І класі (не менше, ніж тричі за рік)</w:t>
            </w:r>
          </w:p>
        </w:tc>
        <w:tc>
          <w:tcPr>
            <w:tcW w:w="39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Взаємне ознайомлення з формами і методами навчання, змістом діяльності за різними лініями розвитку</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6</w:t>
            </w:r>
          </w:p>
        </w:tc>
        <w:tc>
          <w:tcPr>
            <w:tcW w:w="52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Інновації в освітньому процесі зі старшими дошкільниками та молодшими школярами </w:t>
            </w:r>
            <w:r w:rsidRPr="00391AE1">
              <w:rPr>
                <w:rFonts w:ascii="Times New Roman" w:eastAsia="Times New Roman" w:hAnsi="Times New Roman" w:cs="Times New Roman"/>
                <w:i/>
                <w:iCs/>
                <w:sz w:val="24"/>
                <w:szCs w:val="24"/>
                <w:bdr w:val="none" w:sz="0" w:space="0" w:color="auto" w:frame="1"/>
                <w:lang w:eastAsia="ru-RU"/>
              </w:rPr>
              <w:t>(Педагогічні читання)</w:t>
            </w:r>
          </w:p>
        </w:tc>
        <w:tc>
          <w:tcPr>
            <w:tcW w:w="39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Ознайомлення з інноваційними  технологіями, методиками  навчання, виховання та розвитку  в обох ланках освіти</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7</w:t>
            </w:r>
          </w:p>
        </w:tc>
        <w:tc>
          <w:tcPr>
            <w:tcW w:w="52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Методи розвитку пізнавальної (мовленнєвої, рухової та ін.) активності  дітей старшого дошкільного віку </w:t>
            </w:r>
            <w:r w:rsidRPr="00391AE1">
              <w:rPr>
                <w:rFonts w:ascii="Times New Roman" w:eastAsia="Times New Roman" w:hAnsi="Times New Roman" w:cs="Times New Roman"/>
                <w:i/>
                <w:iCs/>
                <w:sz w:val="24"/>
                <w:szCs w:val="24"/>
                <w:bdr w:val="none" w:sz="0" w:space="0" w:color="auto" w:frame="1"/>
                <w:lang w:eastAsia="ru-RU"/>
              </w:rPr>
              <w:t>(семінар-практикум)</w:t>
            </w:r>
          </w:p>
        </w:tc>
        <w:tc>
          <w:tcPr>
            <w:tcW w:w="39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Ознайомлення та забезпечення наступності в освітньому процесі з першокласниками щодо методів, які переважають в освітньому процесі зі старшими дошкільниками</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8</w:t>
            </w:r>
          </w:p>
        </w:tc>
        <w:tc>
          <w:tcPr>
            <w:tcW w:w="52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Провідний тип діяльності старшого дошкільника та молодшого школяра </w:t>
            </w:r>
            <w:r w:rsidRPr="00391AE1">
              <w:rPr>
                <w:rFonts w:ascii="Times New Roman" w:eastAsia="Times New Roman" w:hAnsi="Times New Roman" w:cs="Times New Roman"/>
                <w:i/>
                <w:iCs/>
                <w:sz w:val="24"/>
                <w:szCs w:val="24"/>
                <w:bdr w:val="none" w:sz="0" w:space="0" w:color="auto" w:frame="1"/>
                <w:lang w:eastAsia="ru-RU"/>
              </w:rPr>
              <w:t>(тренінг для педагогів та батьків)</w:t>
            </w:r>
            <w:r w:rsidRPr="00391AE1">
              <w:rPr>
                <w:rFonts w:ascii="Times New Roman" w:eastAsia="Times New Roman" w:hAnsi="Times New Roman" w:cs="Times New Roman"/>
                <w:sz w:val="24"/>
                <w:szCs w:val="24"/>
                <w:lang w:eastAsia="ru-RU"/>
              </w:rPr>
              <w:t>  </w:t>
            </w:r>
          </w:p>
        </w:tc>
        <w:tc>
          <w:tcPr>
            <w:tcW w:w="39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Оволодіння навичками керування процесом переходу дитиною від ігрового до навчального  типу діяльності  дорослими учасниками педагогічного процесу</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9</w:t>
            </w:r>
          </w:p>
        </w:tc>
        <w:tc>
          <w:tcPr>
            <w:tcW w:w="52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Спільне проведення заходів з участю учасників педагогічного процесу обох ланок освіти: днів відкритих дверей в школі та дошкільному закладі; відвідування свят у школі (День знань, Свято букваря, останнього дзвоника); участь учителів у заняттях з дітьми старшого дошкільного віку; організація спільних концертів, спортивних змагань; ремонт і виго</w:t>
            </w:r>
            <w:r w:rsidRPr="00391AE1">
              <w:rPr>
                <w:rFonts w:ascii="Times New Roman" w:eastAsia="Times New Roman" w:hAnsi="Times New Roman" w:cs="Times New Roman"/>
                <w:sz w:val="24"/>
                <w:szCs w:val="24"/>
                <w:lang w:eastAsia="ru-RU"/>
              </w:rPr>
              <w:softHyphen/>
              <w:t>товлення іграшок дітьми тощо</w:t>
            </w:r>
          </w:p>
        </w:tc>
        <w:tc>
          <w:tcPr>
            <w:tcW w:w="39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Розвиток інтересу до змісту освіти, попереднє знайомство вчителів із майбутніми учнями; зміцнення контактів</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10</w:t>
            </w:r>
          </w:p>
        </w:tc>
        <w:tc>
          <w:tcPr>
            <w:tcW w:w="52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Створення та діяльність "Школи для батьків майбутнього першокласника". Участь вчителів у зборах для батьків  дітей старшого дошкільного віку</w:t>
            </w:r>
          </w:p>
        </w:tc>
        <w:tc>
          <w:tcPr>
            <w:tcW w:w="39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Просвітництво батьків: з участю вихователів, медиків, практичних психологів, учителів </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lastRenderedPageBreak/>
              <w:t>11</w:t>
            </w:r>
          </w:p>
        </w:tc>
        <w:tc>
          <w:tcPr>
            <w:tcW w:w="52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Моніторинг готовності та адаптації дітей до школи </w:t>
            </w:r>
            <w:r w:rsidRPr="00391AE1">
              <w:rPr>
                <w:rFonts w:ascii="Times New Roman" w:eastAsia="Times New Roman" w:hAnsi="Times New Roman" w:cs="Times New Roman"/>
                <w:i/>
                <w:iCs/>
                <w:sz w:val="24"/>
                <w:szCs w:val="24"/>
                <w:bdr w:val="none" w:sz="0" w:space="0" w:color="auto" w:frame="1"/>
                <w:lang w:eastAsia="ru-RU"/>
              </w:rPr>
              <w:t>(спільна діяльність педагогів та практичних психологів)</w:t>
            </w:r>
          </w:p>
        </w:tc>
        <w:tc>
          <w:tcPr>
            <w:tcW w:w="39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Вияв та аналіз стану проблеми, укладання та реалізація заходів на вдосконалення</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225"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12</w:t>
            </w:r>
          </w:p>
          <w:p w:rsidR="00391AE1" w:rsidRPr="00391AE1" w:rsidRDefault="00391AE1" w:rsidP="00391AE1">
            <w:pPr>
              <w:spacing w:before="225"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 </w:t>
            </w:r>
          </w:p>
        </w:tc>
        <w:tc>
          <w:tcPr>
            <w:tcW w:w="52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Забезпечення наступності між дошкільною та початковою освітою як фактор якості освіти </w:t>
            </w:r>
            <w:r w:rsidRPr="00391AE1">
              <w:rPr>
                <w:rFonts w:ascii="Times New Roman" w:eastAsia="Times New Roman" w:hAnsi="Times New Roman" w:cs="Times New Roman"/>
                <w:i/>
                <w:iCs/>
                <w:sz w:val="24"/>
                <w:szCs w:val="24"/>
                <w:bdr w:val="none" w:sz="0" w:space="0" w:color="auto" w:frame="1"/>
                <w:lang w:eastAsia="ru-RU"/>
              </w:rPr>
              <w:t>(Педагогічна рада)</w:t>
            </w:r>
          </w:p>
        </w:tc>
        <w:tc>
          <w:tcPr>
            <w:tcW w:w="39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Обговорення шляхів створення  моделі цілісного освіт</w:t>
            </w:r>
            <w:r w:rsidRPr="00391AE1">
              <w:rPr>
                <w:rFonts w:ascii="Times New Roman" w:eastAsia="Times New Roman" w:hAnsi="Times New Roman" w:cs="Times New Roman"/>
                <w:sz w:val="24"/>
                <w:szCs w:val="24"/>
                <w:lang w:eastAsia="ru-RU"/>
              </w:rPr>
              <w:softHyphen/>
              <w:t>нього простору на перехідному етапі від дошкільного навчального закладу до школи</w:t>
            </w:r>
          </w:p>
        </w:tc>
      </w:tr>
      <w:tr w:rsidR="00391AE1" w:rsidRPr="00391AE1" w:rsidTr="00391AE1">
        <w:tc>
          <w:tcPr>
            <w:tcW w:w="645"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13</w:t>
            </w:r>
          </w:p>
        </w:tc>
        <w:tc>
          <w:tcPr>
            <w:tcW w:w="522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Спостереження та аналіз успішності дітей початкової школи – колишніх вихованців дошкільного навчального закладу</w:t>
            </w:r>
          </w:p>
        </w:tc>
        <w:tc>
          <w:tcPr>
            <w:tcW w:w="3960" w:type="dxa"/>
            <w:tcBorders>
              <w:top w:val="single" w:sz="6" w:space="0" w:color="E9ECEF"/>
              <w:left w:val="single" w:sz="6" w:space="0" w:color="E9ECEF"/>
              <w:bottom w:val="single" w:sz="6" w:space="0" w:color="E9ECEF"/>
              <w:right w:val="single" w:sz="6" w:space="0" w:color="E9ECEF"/>
            </w:tcBorders>
            <w:shd w:val="clear" w:color="auto" w:fill="auto"/>
            <w:tcMar>
              <w:top w:w="120" w:type="dxa"/>
              <w:left w:w="180" w:type="dxa"/>
              <w:bottom w:w="120" w:type="dxa"/>
              <w:right w:w="180" w:type="dxa"/>
            </w:tcMar>
            <w:hideMark/>
          </w:tcPr>
          <w:p w:rsidR="00391AE1" w:rsidRPr="00391AE1" w:rsidRDefault="00391AE1" w:rsidP="00391AE1">
            <w:pPr>
              <w:spacing w:before="100" w:beforeAutospacing="1" w:after="0" w:line="285" w:lineRule="atLeast"/>
              <w:rPr>
                <w:rFonts w:ascii="Times New Roman" w:eastAsia="Times New Roman" w:hAnsi="Times New Roman" w:cs="Times New Roman"/>
                <w:sz w:val="24"/>
                <w:szCs w:val="24"/>
                <w:lang w:eastAsia="ru-RU"/>
              </w:rPr>
            </w:pPr>
            <w:r w:rsidRPr="00391AE1">
              <w:rPr>
                <w:rFonts w:ascii="Times New Roman" w:eastAsia="Times New Roman" w:hAnsi="Times New Roman" w:cs="Times New Roman"/>
                <w:sz w:val="24"/>
                <w:szCs w:val="24"/>
                <w:lang w:eastAsia="ru-RU"/>
              </w:rPr>
              <w:t>Кураторство вихователями своїх колишніх вихованців</w:t>
            </w:r>
          </w:p>
        </w:tc>
      </w:tr>
    </w:tbl>
    <w:p w:rsidR="00391AE1" w:rsidRPr="00391AE1" w:rsidRDefault="00391AE1" w:rsidP="00391AE1">
      <w:pPr>
        <w:numPr>
          <w:ilvl w:val="0"/>
          <w:numId w:val="69"/>
        </w:numPr>
        <w:shd w:val="clear" w:color="auto" w:fill="F5FBFD"/>
        <w:spacing w:before="120" w:after="120" w:line="240" w:lineRule="auto"/>
        <w:ind w:left="375" w:right="375"/>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p>
    <w:p w:rsidR="00391AE1" w:rsidRPr="00391AE1" w:rsidRDefault="00391AE1" w:rsidP="00391AE1">
      <w:pPr>
        <w:shd w:val="clear" w:color="auto" w:fill="F5FBFD"/>
        <w:spacing w:before="225" w:after="225" w:line="285" w:lineRule="atLeast"/>
        <w:rPr>
          <w:rFonts w:ascii="Arial" w:eastAsia="Times New Roman" w:hAnsi="Arial" w:cs="Arial"/>
          <w:color w:val="333333"/>
          <w:sz w:val="18"/>
          <w:szCs w:val="18"/>
          <w:lang w:eastAsia="ru-RU"/>
        </w:rPr>
      </w:pPr>
      <w:r w:rsidRPr="00391AE1">
        <w:rPr>
          <w:rFonts w:ascii="Arial" w:eastAsia="Times New Roman" w:hAnsi="Arial" w:cs="Arial"/>
          <w:color w:val="333333"/>
          <w:sz w:val="18"/>
          <w:szCs w:val="18"/>
          <w:lang w:eastAsia="ru-RU"/>
        </w:rPr>
        <w:t> </w:t>
      </w:r>
      <w:bookmarkStart w:id="95" w:name="_GoBack"/>
      <w:bookmarkEnd w:id="95"/>
    </w:p>
    <w:sectPr w:rsidR="00391AE1" w:rsidRPr="00391AE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C60AD"/>
    <w:multiLevelType w:val="multilevel"/>
    <w:tmpl w:val="3F2E24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0D22C2A"/>
    <w:multiLevelType w:val="multilevel"/>
    <w:tmpl w:val="2B7A4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898692F"/>
    <w:multiLevelType w:val="multilevel"/>
    <w:tmpl w:val="06B461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9A534CC"/>
    <w:multiLevelType w:val="multilevel"/>
    <w:tmpl w:val="85EAC5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CA666AE"/>
    <w:multiLevelType w:val="multilevel"/>
    <w:tmpl w:val="F740E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0CA3A8B"/>
    <w:multiLevelType w:val="multilevel"/>
    <w:tmpl w:val="489269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0E43D60"/>
    <w:multiLevelType w:val="multilevel"/>
    <w:tmpl w:val="A20C2D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13316F7"/>
    <w:multiLevelType w:val="multilevel"/>
    <w:tmpl w:val="7EFAB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19B1EB3"/>
    <w:multiLevelType w:val="multilevel"/>
    <w:tmpl w:val="DDEAD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5EC3B36"/>
    <w:multiLevelType w:val="multilevel"/>
    <w:tmpl w:val="8F8ED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5F933AB"/>
    <w:multiLevelType w:val="multilevel"/>
    <w:tmpl w:val="CACEF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6020331"/>
    <w:multiLevelType w:val="multilevel"/>
    <w:tmpl w:val="33AEEE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62C4E70"/>
    <w:multiLevelType w:val="multilevel"/>
    <w:tmpl w:val="E1A2C5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1A7C3E52"/>
    <w:multiLevelType w:val="multilevel"/>
    <w:tmpl w:val="FEFEF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D395C26"/>
    <w:multiLevelType w:val="multilevel"/>
    <w:tmpl w:val="C908AD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209B1E65"/>
    <w:multiLevelType w:val="multilevel"/>
    <w:tmpl w:val="925EC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5C659D2"/>
    <w:multiLevelType w:val="multilevel"/>
    <w:tmpl w:val="3C388E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27F46BF2"/>
    <w:multiLevelType w:val="multilevel"/>
    <w:tmpl w:val="FC40E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2CD06021"/>
    <w:multiLevelType w:val="multilevel"/>
    <w:tmpl w:val="1B5E39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2ED72C8C"/>
    <w:multiLevelType w:val="multilevel"/>
    <w:tmpl w:val="6002B8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30185385"/>
    <w:multiLevelType w:val="multilevel"/>
    <w:tmpl w:val="9A7C1C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1CE6A8A"/>
    <w:multiLevelType w:val="multilevel"/>
    <w:tmpl w:val="170C91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36291016"/>
    <w:multiLevelType w:val="multilevel"/>
    <w:tmpl w:val="A6DCE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391176DA"/>
    <w:multiLevelType w:val="multilevel"/>
    <w:tmpl w:val="B08A485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3CD04324"/>
    <w:multiLevelType w:val="multilevel"/>
    <w:tmpl w:val="E11A46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3FA26C36"/>
    <w:multiLevelType w:val="multilevel"/>
    <w:tmpl w:val="49F006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3FA54F3D"/>
    <w:multiLevelType w:val="multilevel"/>
    <w:tmpl w:val="466CE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25879BC"/>
    <w:multiLevelType w:val="multilevel"/>
    <w:tmpl w:val="002C0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42724F90"/>
    <w:multiLevelType w:val="multilevel"/>
    <w:tmpl w:val="08086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429C2A1B"/>
    <w:multiLevelType w:val="multilevel"/>
    <w:tmpl w:val="EBDA87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43BA7F1C"/>
    <w:multiLevelType w:val="multilevel"/>
    <w:tmpl w:val="7638B4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4493726B"/>
    <w:multiLevelType w:val="multilevel"/>
    <w:tmpl w:val="84D6A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474A1E38"/>
    <w:multiLevelType w:val="multilevel"/>
    <w:tmpl w:val="E3BA1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47B2346F"/>
    <w:multiLevelType w:val="multilevel"/>
    <w:tmpl w:val="855CA2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4A810DE7"/>
    <w:multiLevelType w:val="multilevel"/>
    <w:tmpl w:val="1B68B8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4BA426FC"/>
    <w:multiLevelType w:val="multilevel"/>
    <w:tmpl w:val="8B3886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4BED0DBC"/>
    <w:multiLevelType w:val="multilevel"/>
    <w:tmpl w:val="0C3EEB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4D0757FF"/>
    <w:multiLevelType w:val="multilevel"/>
    <w:tmpl w:val="2AD8FC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4DB96573"/>
    <w:multiLevelType w:val="multilevel"/>
    <w:tmpl w:val="6C1A7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4E9A3B63"/>
    <w:multiLevelType w:val="multilevel"/>
    <w:tmpl w:val="2ACC3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4FAC497B"/>
    <w:multiLevelType w:val="multilevel"/>
    <w:tmpl w:val="635C45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4FB34A0D"/>
    <w:multiLevelType w:val="multilevel"/>
    <w:tmpl w:val="37B813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51945214"/>
    <w:multiLevelType w:val="multilevel"/>
    <w:tmpl w:val="2116C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51E04ECD"/>
    <w:multiLevelType w:val="multilevel"/>
    <w:tmpl w:val="9552F6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nsid w:val="52F24B39"/>
    <w:multiLevelType w:val="multilevel"/>
    <w:tmpl w:val="179C0E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nsid w:val="55124AFE"/>
    <w:multiLevelType w:val="multilevel"/>
    <w:tmpl w:val="59269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563571EB"/>
    <w:multiLevelType w:val="multilevel"/>
    <w:tmpl w:val="3C5C1F9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nsid w:val="56D27B04"/>
    <w:multiLevelType w:val="multilevel"/>
    <w:tmpl w:val="415600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59205C55"/>
    <w:multiLevelType w:val="multilevel"/>
    <w:tmpl w:val="C00E6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5ABE7566"/>
    <w:multiLevelType w:val="multilevel"/>
    <w:tmpl w:val="36F493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nsid w:val="5AD90549"/>
    <w:multiLevelType w:val="multilevel"/>
    <w:tmpl w:val="DE060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5CC5427F"/>
    <w:multiLevelType w:val="multilevel"/>
    <w:tmpl w:val="759C6E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nsid w:val="5F1F6212"/>
    <w:multiLevelType w:val="multilevel"/>
    <w:tmpl w:val="2DC0A1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nsid w:val="5F701A58"/>
    <w:multiLevelType w:val="multilevel"/>
    <w:tmpl w:val="D400BA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nsid w:val="61EA176C"/>
    <w:multiLevelType w:val="multilevel"/>
    <w:tmpl w:val="621AF8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nsid w:val="62BB7EAB"/>
    <w:multiLevelType w:val="multilevel"/>
    <w:tmpl w:val="7D300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nsid w:val="658A3737"/>
    <w:multiLevelType w:val="multilevel"/>
    <w:tmpl w:val="07465C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nsid w:val="658B4E22"/>
    <w:multiLevelType w:val="multilevel"/>
    <w:tmpl w:val="64E40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nsid w:val="67AD1C12"/>
    <w:multiLevelType w:val="multilevel"/>
    <w:tmpl w:val="3B8836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nsid w:val="6BAF78AC"/>
    <w:multiLevelType w:val="multilevel"/>
    <w:tmpl w:val="59661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nsid w:val="6BE152BE"/>
    <w:multiLevelType w:val="multilevel"/>
    <w:tmpl w:val="11F432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nsid w:val="6D176964"/>
    <w:multiLevelType w:val="multilevel"/>
    <w:tmpl w:val="D84C95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nsid w:val="73D32889"/>
    <w:multiLevelType w:val="multilevel"/>
    <w:tmpl w:val="8548BF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nsid w:val="746C35AE"/>
    <w:multiLevelType w:val="multilevel"/>
    <w:tmpl w:val="1968F5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nsid w:val="75DB1A51"/>
    <w:multiLevelType w:val="multilevel"/>
    <w:tmpl w:val="AD6202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nsid w:val="7613014A"/>
    <w:multiLevelType w:val="multilevel"/>
    <w:tmpl w:val="3A8EBE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nsid w:val="77124302"/>
    <w:multiLevelType w:val="multilevel"/>
    <w:tmpl w:val="ADE24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nsid w:val="782E4BB1"/>
    <w:multiLevelType w:val="multilevel"/>
    <w:tmpl w:val="F078F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nsid w:val="79F50018"/>
    <w:multiLevelType w:val="multilevel"/>
    <w:tmpl w:val="91ACDD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11"/>
  </w:num>
  <w:num w:numId="3">
    <w:abstractNumId w:val="30"/>
  </w:num>
  <w:num w:numId="4">
    <w:abstractNumId w:val="12"/>
  </w:num>
  <w:num w:numId="5">
    <w:abstractNumId w:val="13"/>
  </w:num>
  <w:num w:numId="6">
    <w:abstractNumId w:val="29"/>
  </w:num>
  <w:num w:numId="7">
    <w:abstractNumId w:val="21"/>
  </w:num>
  <w:num w:numId="8">
    <w:abstractNumId w:val="25"/>
  </w:num>
  <w:num w:numId="9">
    <w:abstractNumId w:val="39"/>
  </w:num>
  <w:num w:numId="10">
    <w:abstractNumId w:val="7"/>
  </w:num>
  <w:num w:numId="11">
    <w:abstractNumId w:val="15"/>
  </w:num>
  <w:num w:numId="12">
    <w:abstractNumId w:val="57"/>
  </w:num>
  <w:num w:numId="13">
    <w:abstractNumId w:val="53"/>
  </w:num>
  <w:num w:numId="14">
    <w:abstractNumId w:val="10"/>
  </w:num>
  <w:num w:numId="15">
    <w:abstractNumId w:val="66"/>
  </w:num>
  <w:num w:numId="16">
    <w:abstractNumId w:val="56"/>
  </w:num>
  <w:num w:numId="17">
    <w:abstractNumId w:val="31"/>
  </w:num>
  <w:num w:numId="18">
    <w:abstractNumId w:val="38"/>
  </w:num>
  <w:num w:numId="19">
    <w:abstractNumId w:val="20"/>
  </w:num>
  <w:num w:numId="20">
    <w:abstractNumId w:val="18"/>
  </w:num>
  <w:num w:numId="21">
    <w:abstractNumId w:val="41"/>
  </w:num>
  <w:num w:numId="22">
    <w:abstractNumId w:val="49"/>
  </w:num>
  <w:num w:numId="23">
    <w:abstractNumId w:val="24"/>
  </w:num>
  <w:num w:numId="24">
    <w:abstractNumId w:val="6"/>
  </w:num>
  <w:num w:numId="25">
    <w:abstractNumId w:val="19"/>
  </w:num>
  <w:num w:numId="26">
    <w:abstractNumId w:val="58"/>
  </w:num>
  <w:num w:numId="27">
    <w:abstractNumId w:val="34"/>
  </w:num>
  <w:num w:numId="28">
    <w:abstractNumId w:val="23"/>
  </w:num>
  <w:num w:numId="29">
    <w:abstractNumId w:val="43"/>
  </w:num>
  <w:num w:numId="30">
    <w:abstractNumId w:val="44"/>
  </w:num>
  <w:num w:numId="31">
    <w:abstractNumId w:val="33"/>
  </w:num>
  <w:num w:numId="32">
    <w:abstractNumId w:val="65"/>
  </w:num>
  <w:num w:numId="33">
    <w:abstractNumId w:val="54"/>
  </w:num>
  <w:num w:numId="34">
    <w:abstractNumId w:val="52"/>
  </w:num>
  <w:num w:numId="35">
    <w:abstractNumId w:val="3"/>
  </w:num>
  <w:num w:numId="36">
    <w:abstractNumId w:val="51"/>
  </w:num>
  <w:num w:numId="37">
    <w:abstractNumId w:val="68"/>
  </w:num>
  <w:num w:numId="38">
    <w:abstractNumId w:val="32"/>
  </w:num>
  <w:num w:numId="39">
    <w:abstractNumId w:val="2"/>
  </w:num>
  <w:num w:numId="40">
    <w:abstractNumId w:val="28"/>
  </w:num>
  <w:num w:numId="41">
    <w:abstractNumId w:val="37"/>
  </w:num>
  <w:num w:numId="42">
    <w:abstractNumId w:val="64"/>
  </w:num>
  <w:num w:numId="43">
    <w:abstractNumId w:val="36"/>
  </w:num>
  <w:num w:numId="44">
    <w:abstractNumId w:val="14"/>
  </w:num>
  <w:num w:numId="45">
    <w:abstractNumId w:val="0"/>
  </w:num>
  <w:num w:numId="46">
    <w:abstractNumId w:val="62"/>
  </w:num>
  <w:num w:numId="47">
    <w:abstractNumId w:val="22"/>
  </w:num>
  <w:num w:numId="48">
    <w:abstractNumId w:val="27"/>
  </w:num>
  <w:num w:numId="49">
    <w:abstractNumId w:val="35"/>
  </w:num>
  <w:num w:numId="50">
    <w:abstractNumId w:val="48"/>
  </w:num>
  <w:num w:numId="51">
    <w:abstractNumId w:val="60"/>
  </w:num>
  <w:num w:numId="52">
    <w:abstractNumId w:val="1"/>
  </w:num>
  <w:num w:numId="53">
    <w:abstractNumId w:val="17"/>
  </w:num>
  <w:num w:numId="54">
    <w:abstractNumId w:val="47"/>
  </w:num>
  <w:num w:numId="55">
    <w:abstractNumId w:val="26"/>
  </w:num>
  <w:num w:numId="56">
    <w:abstractNumId w:val="8"/>
  </w:num>
  <w:num w:numId="57">
    <w:abstractNumId w:val="9"/>
  </w:num>
  <w:num w:numId="58">
    <w:abstractNumId w:val="59"/>
  </w:num>
  <w:num w:numId="59">
    <w:abstractNumId w:val="63"/>
  </w:num>
  <w:num w:numId="60">
    <w:abstractNumId w:val="50"/>
  </w:num>
  <w:num w:numId="61">
    <w:abstractNumId w:val="55"/>
  </w:num>
  <w:num w:numId="62">
    <w:abstractNumId w:val="67"/>
  </w:num>
  <w:num w:numId="63">
    <w:abstractNumId w:val="45"/>
  </w:num>
  <w:num w:numId="64">
    <w:abstractNumId w:val="42"/>
  </w:num>
  <w:num w:numId="65">
    <w:abstractNumId w:val="61"/>
  </w:num>
  <w:num w:numId="66">
    <w:abstractNumId w:val="16"/>
  </w:num>
  <w:num w:numId="67">
    <w:abstractNumId w:val="40"/>
  </w:num>
  <w:num w:numId="68">
    <w:abstractNumId w:val="46"/>
  </w:num>
  <w:num w:numId="69">
    <w:abstractNumId w:val="5"/>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6309"/>
    <w:rsid w:val="00297F77"/>
    <w:rsid w:val="00391AE1"/>
    <w:rsid w:val="008463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6A8F24-45A2-4D14-8883-384B840AB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391AE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391AE1"/>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391AE1"/>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391AE1"/>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91AE1"/>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391AE1"/>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391AE1"/>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391AE1"/>
    <w:rPr>
      <w:rFonts w:ascii="Times New Roman" w:eastAsia="Times New Roman" w:hAnsi="Times New Roman" w:cs="Times New Roman"/>
      <w:b/>
      <w:bCs/>
      <w:sz w:val="24"/>
      <w:szCs w:val="24"/>
      <w:lang w:eastAsia="ru-RU"/>
    </w:rPr>
  </w:style>
  <w:style w:type="numbering" w:customStyle="1" w:styleId="11">
    <w:name w:val="Нет списка1"/>
    <w:next w:val="a2"/>
    <w:uiPriority w:val="99"/>
    <w:semiHidden/>
    <w:unhideWhenUsed/>
    <w:rsid w:val="00391AE1"/>
  </w:style>
  <w:style w:type="paragraph" w:styleId="a3">
    <w:name w:val="Normal (Web)"/>
    <w:basedOn w:val="a"/>
    <w:uiPriority w:val="99"/>
    <w:semiHidden/>
    <w:unhideWhenUsed/>
    <w:rsid w:val="00391AE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391AE1"/>
    <w:rPr>
      <w:color w:val="0000FF"/>
      <w:u w:val="single"/>
    </w:rPr>
  </w:style>
  <w:style w:type="character" w:styleId="a5">
    <w:name w:val="FollowedHyperlink"/>
    <w:basedOn w:val="a0"/>
    <w:uiPriority w:val="99"/>
    <w:semiHidden/>
    <w:unhideWhenUsed/>
    <w:rsid w:val="00391AE1"/>
    <w:rPr>
      <w:color w:val="800080"/>
      <w:u w:val="single"/>
    </w:rPr>
  </w:style>
  <w:style w:type="character" w:styleId="a6">
    <w:name w:val="Emphasis"/>
    <w:basedOn w:val="a0"/>
    <w:uiPriority w:val="20"/>
    <w:qFormat/>
    <w:rsid w:val="00391AE1"/>
    <w:rPr>
      <w:i/>
      <w:iCs/>
    </w:rPr>
  </w:style>
  <w:style w:type="character" w:customStyle="1" w:styleId="sf-sub-indicator">
    <w:name w:val="sf-sub-indicator"/>
    <w:basedOn w:val="a0"/>
    <w:rsid w:val="00391A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423245">
      <w:bodyDiv w:val="1"/>
      <w:marLeft w:val="0"/>
      <w:marRight w:val="0"/>
      <w:marTop w:val="0"/>
      <w:marBottom w:val="0"/>
      <w:divBdr>
        <w:top w:val="none" w:sz="0" w:space="0" w:color="auto"/>
        <w:left w:val="none" w:sz="0" w:space="0" w:color="auto"/>
        <w:bottom w:val="none" w:sz="0" w:space="0" w:color="auto"/>
        <w:right w:val="none" w:sz="0" w:space="0" w:color="auto"/>
      </w:divBdr>
      <w:divsChild>
        <w:div w:id="1413090591">
          <w:marLeft w:val="0"/>
          <w:marRight w:val="0"/>
          <w:marTop w:val="0"/>
          <w:marBottom w:val="0"/>
          <w:divBdr>
            <w:top w:val="none" w:sz="0" w:space="0" w:color="auto"/>
            <w:left w:val="none" w:sz="0" w:space="0" w:color="auto"/>
            <w:bottom w:val="none" w:sz="0" w:space="0" w:color="auto"/>
            <w:right w:val="none" w:sz="0" w:space="0" w:color="auto"/>
          </w:divBdr>
          <w:divsChild>
            <w:div w:id="47456674">
              <w:marLeft w:val="0"/>
              <w:marRight w:val="0"/>
              <w:marTop w:val="0"/>
              <w:marBottom w:val="0"/>
              <w:divBdr>
                <w:top w:val="none" w:sz="0" w:space="0" w:color="auto"/>
                <w:left w:val="none" w:sz="0" w:space="0" w:color="auto"/>
                <w:bottom w:val="none" w:sz="0" w:space="0" w:color="auto"/>
                <w:right w:val="none" w:sz="0" w:space="0" w:color="auto"/>
              </w:divBdr>
              <w:divsChild>
                <w:div w:id="1632128506">
                  <w:marLeft w:val="0"/>
                  <w:marRight w:val="0"/>
                  <w:marTop w:val="0"/>
                  <w:marBottom w:val="0"/>
                  <w:divBdr>
                    <w:top w:val="none" w:sz="0" w:space="0" w:color="auto"/>
                    <w:left w:val="none" w:sz="0" w:space="0" w:color="auto"/>
                    <w:bottom w:val="none" w:sz="0" w:space="0" w:color="auto"/>
                    <w:right w:val="none" w:sz="0" w:space="0" w:color="auto"/>
                  </w:divBdr>
                  <w:divsChild>
                    <w:div w:id="1985114856">
                      <w:marLeft w:val="0"/>
                      <w:marRight w:val="0"/>
                      <w:marTop w:val="0"/>
                      <w:marBottom w:val="0"/>
                      <w:divBdr>
                        <w:top w:val="none" w:sz="0" w:space="0" w:color="auto"/>
                        <w:left w:val="none" w:sz="0" w:space="0" w:color="auto"/>
                        <w:bottom w:val="none" w:sz="0" w:space="0" w:color="auto"/>
                        <w:right w:val="none" w:sz="0" w:space="0" w:color="auto"/>
                      </w:divBdr>
                      <w:divsChild>
                        <w:div w:id="1101224332">
                          <w:marLeft w:val="0"/>
                          <w:marRight w:val="0"/>
                          <w:marTop w:val="0"/>
                          <w:marBottom w:val="0"/>
                          <w:divBdr>
                            <w:top w:val="none" w:sz="0" w:space="0" w:color="auto"/>
                            <w:left w:val="none" w:sz="0" w:space="0" w:color="auto"/>
                            <w:bottom w:val="none" w:sz="0" w:space="0" w:color="auto"/>
                            <w:right w:val="none" w:sz="0" w:space="0" w:color="auto"/>
                          </w:divBdr>
                          <w:divsChild>
                            <w:div w:id="306204830">
                              <w:marLeft w:val="0"/>
                              <w:marRight w:val="0"/>
                              <w:marTop w:val="0"/>
                              <w:marBottom w:val="0"/>
                              <w:divBdr>
                                <w:top w:val="none" w:sz="0" w:space="0" w:color="auto"/>
                                <w:left w:val="none" w:sz="0" w:space="0" w:color="auto"/>
                                <w:bottom w:val="none" w:sz="0" w:space="0" w:color="auto"/>
                                <w:right w:val="none" w:sz="0" w:space="0" w:color="auto"/>
                              </w:divBdr>
                            </w:div>
                            <w:div w:id="1699427525">
                              <w:marLeft w:val="0"/>
                              <w:marRight w:val="0"/>
                              <w:marTop w:val="0"/>
                              <w:marBottom w:val="0"/>
                              <w:divBdr>
                                <w:top w:val="none" w:sz="0" w:space="0" w:color="auto"/>
                                <w:left w:val="none" w:sz="0" w:space="0" w:color="auto"/>
                                <w:bottom w:val="none" w:sz="0" w:space="0" w:color="auto"/>
                                <w:right w:val="none" w:sz="0" w:space="0" w:color="auto"/>
                              </w:divBdr>
                            </w:div>
                            <w:div w:id="948316424">
                              <w:marLeft w:val="0"/>
                              <w:marRight w:val="0"/>
                              <w:marTop w:val="0"/>
                              <w:marBottom w:val="0"/>
                              <w:divBdr>
                                <w:top w:val="none" w:sz="0" w:space="0" w:color="auto"/>
                                <w:left w:val="none" w:sz="0" w:space="0" w:color="auto"/>
                                <w:bottom w:val="none" w:sz="0" w:space="0" w:color="auto"/>
                                <w:right w:val="none" w:sz="0" w:space="0" w:color="auto"/>
                              </w:divBdr>
                            </w:div>
                            <w:div w:id="2091999899">
                              <w:marLeft w:val="0"/>
                              <w:marRight w:val="0"/>
                              <w:marTop w:val="0"/>
                              <w:marBottom w:val="0"/>
                              <w:divBdr>
                                <w:top w:val="none" w:sz="0" w:space="0" w:color="auto"/>
                                <w:left w:val="none" w:sz="0" w:space="0" w:color="auto"/>
                                <w:bottom w:val="none" w:sz="0" w:space="0" w:color="auto"/>
                                <w:right w:val="none" w:sz="0" w:space="0" w:color="auto"/>
                              </w:divBdr>
                            </w:div>
                            <w:div w:id="457721065">
                              <w:marLeft w:val="0"/>
                              <w:marRight w:val="0"/>
                              <w:marTop w:val="0"/>
                              <w:marBottom w:val="0"/>
                              <w:divBdr>
                                <w:top w:val="none" w:sz="0" w:space="0" w:color="auto"/>
                                <w:left w:val="none" w:sz="0" w:space="0" w:color="auto"/>
                                <w:bottom w:val="none" w:sz="0" w:space="0" w:color="auto"/>
                                <w:right w:val="none" w:sz="0" w:space="0" w:color="auto"/>
                              </w:divBdr>
                              <w:divsChild>
                                <w:div w:id="1541939115">
                                  <w:marLeft w:val="0"/>
                                  <w:marRight w:val="0"/>
                                  <w:marTop w:val="0"/>
                                  <w:marBottom w:val="0"/>
                                  <w:divBdr>
                                    <w:top w:val="none" w:sz="0" w:space="0" w:color="auto"/>
                                    <w:left w:val="none" w:sz="0" w:space="0" w:color="auto"/>
                                    <w:bottom w:val="none" w:sz="0" w:space="0" w:color="auto"/>
                                    <w:right w:val="none" w:sz="0" w:space="0" w:color="auto"/>
                                  </w:divBdr>
                                </w:div>
                                <w:div w:id="922370457">
                                  <w:marLeft w:val="0"/>
                                  <w:marRight w:val="0"/>
                                  <w:marTop w:val="0"/>
                                  <w:marBottom w:val="0"/>
                                  <w:divBdr>
                                    <w:top w:val="none" w:sz="0" w:space="0" w:color="auto"/>
                                    <w:left w:val="none" w:sz="0" w:space="0" w:color="auto"/>
                                    <w:bottom w:val="none" w:sz="0" w:space="0" w:color="auto"/>
                                    <w:right w:val="none" w:sz="0" w:space="0" w:color="auto"/>
                                  </w:divBdr>
                                </w:div>
                                <w:div w:id="1830711449">
                                  <w:marLeft w:val="0"/>
                                  <w:marRight w:val="0"/>
                                  <w:marTop w:val="0"/>
                                  <w:marBottom w:val="0"/>
                                  <w:divBdr>
                                    <w:top w:val="none" w:sz="0" w:space="0" w:color="auto"/>
                                    <w:left w:val="none" w:sz="0" w:space="0" w:color="auto"/>
                                    <w:bottom w:val="none" w:sz="0" w:space="0" w:color="auto"/>
                                    <w:right w:val="none" w:sz="0" w:space="0" w:color="auto"/>
                                  </w:divBdr>
                                </w:div>
                                <w:div w:id="896743622">
                                  <w:marLeft w:val="0"/>
                                  <w:marRight w:val="0"/>
                                  <w:marTop w:val="0"/>
                                  <w:marBottom w:val="0"/>
                                  <w:divBdr>
                                    <w:top w:val="none" w:sz="0" w:space="0" w:color="auto"/>
                                    <w:left w:val="none" w:sz="0" w:space="0" w:color="auto"/>
                                    <w:bottom w:val="none" w:sz="0" w:space="0" w:color="auto"/>
                                    <w:right w:val="none" w:sz="0" w:space="0" w:color="auto"/>
                                  </w:divBdr>
                                </w:div>
                                <w:div w:id="529032364">
                                  <w:marLeft w:val="0"/>
                                  <w:marRight w:val="0"/>
                                  <w:marTop w:val="0"/>
                                  <w:marBottom w:val="0"/>
                                  <w:divBdr>
                                    <w:top w:val="none" w:sz="0" w:space="0" w:color="auto"/>
                                    <w:left w:val="none" w:sz="0" w:space="0" w:color="auto"/>
                                    <w:bottom w:val="none" w:sz="0" w:space="0" w:color="auto"/>
                                    <w:right w:val="none" w:sz="0" w:space="0" w:color="auto"/>
                                  </w:divBdr>
                                </w:div>
                                <w:div w:id="1805653931">
                                  <w:marLeft w:val="0"/>
                                  <w:marRight w:val="0"/>
                                  <w:marTop w:val="0"/>
                                  <w:marBottom w:val="0"/>
                                  <w:divBdr>
                                    <w:top w:val="none" w:sz="0" w:space="0" w:color="auto"/>
                                    <w:left w:val="none" w:sz="0" w:space="0" w:color="auto"/>
                                    <w:bottom w:val="none" w:sz="0" w:space="0" w:color="auto"/>
                                    <w:right w:val="none" w:sz="0" w:space="0" w:color="auto"/>
                                  </w:divBdr>
                                </w:div>
                                <w:div w:id="283999111">
                                  <w:marLeft w:val="0"/>
                                  <w:marRight w:val="0"/>
                                  <w:marTop w:val="0"/>
                                  <w:marBottom w:val="0"/>
                                  <w:divBdr>
                                    <w:top w:val="none" w:sz="0" w:space="0" w:color="auto"/>
                                    <w:left w:val="none" w:sz="0" w:space="0" w:color="auto"/>
                                    <w:bottom w:val="none" w:sz="0" w:space="0" w:color="auto"/>
                                    <w:right w:val="none" w:sz="0" w:space="0" w:color="auto"/>
                                  </w:divBdr>
                                </w:div>
                              </w:divsChild>
                            </w:div>
                            <w:div w:id="1268999414">
                              <w:marLeft w:val="0"/>
                              <w:marRight w:val="0"/>
                              <w:marTop w:val="0"/>
                              <w:marBottom w:val="0"/>
                              <w:divBdr>
                                <w:top w:val="none" w:sz="0" w:space="0" w:color="auto"/>
                                <w:left w:val="none" w:sz="0" w:space="0" w:color="auto"/>
                                <w:bottom w:val="none" w:sz="0" w:space="0" w:color="auto"/>
                                <w:right w:val="none" w:sz="0" w:space="0" w:color="auto"/>
                              </w:divBdr>
                              <w:divsChild>
                                <w:div w:id="1606883357">
                                  <w:marLeft w:val="0"/>
                                  <w:marRight w:val="0"/>
                                  <w:marTop w:val="0"/>
                                  <w:marBottom w:val="0"/>
                                  <w:divBdr>
                                    <w:top w:val="none" w:sz="0" w:space="0" w:color="auto"/>
                                    <w:left w:val="none" w:sz="0" w:space="0" w:color="auto"/>
                                    <w:bottom w:val="none" w:sz="0" w:space="0" w:color="auto"/>
                                    <w:right w:val="none" w:sz="0" w:space="0" w:color="auto"/>
                                  </w:divBdr>
                                </w:div>
                                <w:div w:id="698749432">
                                  <w:marLeft w:val="0"/>
                                  <w:marRight w:val="0"/>
                                  <w:marTop w:val="0"/>
                                  <w:marBottom w:val="0"/>
                                  <w:divBdr>
                                    <w:top w:val="none" w:sz="0" w:space="0" w:color="auto"/>
                                    <w:left w:val="none" w:sz="0" w:space="0" w:color="auto"/>
                                    <w:bottom w:val="none" w:sz="0" w:space="0" w:color="auto"/>
                                    <w:right w:val="none" w:sz="0" w:space="0" w:color="auto"/>
                                  </w:divBdr>
                                </w:div>
                                <w:div w:id="255864750">
                                  <w:marLeft w:val="0"/>
                                  <w:marRight w:val="0"/>
                                  <w:marTop w:val="0"/>
                                  <w:marBottom w:val="0"/>
                                  <w:divBdr>
                                    <w:top w:val="none" w:sz="0" w:space="0" w:color="auto"/>
                                    <w:left w:val="none" w:sz="0" w:space="0" w:color="auto"/>
                                    <w:bottom w:val="none" w:sz="0" w:space="0" w:color="auto"/>
                                    <w:right w:val="none" w:sz="0" w:space="0" w:color="auto"/>
                                  </w:divBdr>
                                </w:div>
                                <w:div w:id="1051804452">
                                  <w:marLeft w:val="0"/>
                                  <w:marRight w:val="0"/>
                                  <w:marTop w:val="0"/>
                                  <w:marBottom w:val="0"/>
                                  <w:divBdr>
                                    <w:top w:val="none" w:sz="0" w:space="0" w:color="auto"/>
                                    <w:left w:val="none" w:sz="0" w:space="0" w:color="auto"/>
                                    <w:bottom w:val="none" w:sz="0" w:space="0" w:color="auto"/>
                                    <w:right w:val="none" w:sz="0" w:space="0" w:color="auto"/>
                                  </w:divBdr>
                                </w:div>
                              </w:divsChild>
                            </w:div>
                            <w:div w:id="2019311875">
                              <w:marLeft w:val="0"/>
                              <w:marRight w:val="0"/>
                              <w:marTop w:val="0"/>
                              <w:marBottom w:val="0"/>
                              <w:divBdr>
                                <w:top w:val="none" w:sz="0" w:space="0" w:color="auto"/>
                                <w:left w:val="none" w:sz="0" w:space="0" w:color="auto"/>
                                <w:bottom w:val="none" w:sz="0" w:space="0" w:color="auto"/>
                                <w:right w:val="none" w:sz="0" w:space="0" w:color="auto"/>
                              </w:divBdr>
                              <w:divsChild>
                                <w:div w:id="251934280">
                                  <w:marLeft w:val="0"/>
                                  <w:marRight w:val="0"/>
                                  <w:marTop w:val="0"/>
                                  <w:marBottom w:val="0"/>
                                  <w:divBdr>
                                    <w:top w:val="none" w:sz="0" w:space="0" w:color="auto"/>
                                    <w:left w:val="none" w:sz="0" w:space="0" w:color="auto"/>
                                    <w:bottom w:val="none" w:sz="0" w:space="0" w:color="auto"/>
                                    <w:right w:val="none" w:sz="0" w:space="0" w:color="auto"/>
                                  </w:divBdr>
                                </w:div>
                                <w:div w:id="1850096322">
                                  <w:marLeft w:val="0"/>
                                  <w:marRight w:val="0"/>
                                  <w:marTop w:val="0"/>
                                  <w:marBottom w:val="0"/>
                                  <w:divBdr>
                                    <w:top w:val="none" w:sz="0" w:space="0" w:color="auto"/>
                                    <w:left w:val="none" w:sz="0" w:space="0" w:color="auto"/>
                                    <w:bottom w:val="none" w:sz="0" w:space="0" w:color="auto"/>
                                    <w:right w:val="none" w:sz="0" w:space="0" w:color="auto"/>
                                  </w:divBdr>
                                </w:div>
                                <w:div w:id="200435545">
                                  <w:marLeft w:val="0"/>
                                  <w:marRight w:val="0"/>
                                  <w:marTop w:val="0"/>
                                  <w:marBottom w:val="0"/>
                                  <w:divBdr>
                                    <w:top w:val="none" w:sz="0" w:space="0" w:color="auto"/>
                                    <w:left w:val="none" w:sz="0" w:space="0" w:color="auto"/>
                                    <w:bottom w:val="none" w:sz="0" w:space="0" w:color="auto"/>
                                    <w:right w:val="none" w:sz="0" w:space="0" w:color="auto"/>
                                  </w:divBdr>
                                </w:div>
                                <w:div w:id="1852521400">
                                  <w:marLeft w:val="0"/>
                                  <w:marRight w:val="0"/>
                                  <w:marTop w:val="0"/>
                                  <w:marBottom w:val="0"/>
                                  <w:divBdr>
                                    <w:top w:val="none" w:sz="0" w:space="0" w:color="auto"/>
                                    <w:left w:val="none" w:sz="0" w:space="0" w:color="auto"/>
                                    <w:bottom w:val="none" w:sz="0" w:space="0" w:color="auto"/>
                                    <w:right w:val="none" w:sz="0" w:space="0" w:color="auto"/>
                                  </w:divBdr>
                                </w:div>
                                <w:div w:id="1460805550">
                                  <w:marLeft w:val="0"/>
                                  <w:marRight w:val="0"/>
                                  <w:marTop w:val="0"/>
                                  <w:marBottom w:val="0"/>
                                  <w:divBdr>
                                    <w:top w:val="none" w:sz="0" w:space="0" w:color="auto"/>
                                    <w:left w:val="none" w:sz="0" w:space="0" w:color="auto"/>
                                    <w:bottom w:val="none" w:sz="0" w:space="0" w:color="auto"/>
                                    <w:right w:val="none" w:sz="0" w:space="0" w:color="auto"/>
                                  </w:divBdr>
                                </w:div>
                                <w:div w:id="1724718157">
                                  <w:marLeft w:val="0"/>
                                  <w:marRight w:val="0"/>
                                  <w:marTop w:val="0"/>
                                  <w:marBottom w:val="0"/>
                                  <w:divBdr>
                                    <w:top w:val="none" w:sz="0" w:space="0" w:color="auto"/>
                                    <w:left w:val="none" w:sz="0" w:space="0" w:color="auto"/>
                                    <w:bottom w:val="none" w:sz="0" w:space="0" w:color="auto"/>
                                    <w:right w:val="none" w:sz="0" w:space="0" w:color="auto"/>
                                  </w:divBdr>
                                </w:div>
                                <w:div w:id="690492345">
                                  <w:marLeft w:val="0"/>
                                  <w:marRight w:val="0"/>
                                  <w:marTop w:val="0"/>
                                  <w:marBottom w:val="0"/>
                                  <w:divBdr>
                                    <w:top w:val="none" w:sz="0" w:space="0" w:color="auto"/>
                                    <w:left w:val="none" w:sz="0" w:space="0" w:color="auto"/>
                                    <w:bottom w:val="none" w:sz="0" w:space="0" w:color="auto"/>
                                    <w:right w:val="none" w:sz="0" w:space="0" w:color="auto"/>
                                  </w:divBdr>
                                </w:div>
                                <w:div w:id="1791319887">
                                  <w:marLeft w:val="0"/>
                                  <w:marRight w:val="0"/>
                                  <w:marTop w:val="0"/>
                                  <w:marBottom w:val="0"/>
                                  <w:divBdr>
                                    <w:top w:val="none" w:sz="0" w:space="0" w:color="auto"/>
                                    <w:left w:val="none" w:sz="0" w:space="0" w:color="auto"/>
                                    <w:bottom w:val="none" w:sz="0" w:space="0" w:color="auto"/>
                                    <w:right w:val="none" w:sz="0" w:space="0" w:color="auto"/>
                                  </w:divBdr>
                                </w:div>
                              </w:divsChild>
                            </w:div>
                            <w:div w:id="536890211">
                              <w:marLeft w:val="0"/>
                              <w:marRight w:val="0"/>
                              <w:marTop w:val="0"/>
                              <w:marBottom w:val="0"/>
                              <w:divBdr>
                                <w:top w:val="none" w:sz="0" w:space="0" w:color="auto"/>
                                <w:left w:val="none" w:sz="0" w:space="0" w:color="auto"/>
                                <w:bottom w:val="none" w:sz="0" w:space="0" w:color="auto"/>
                                <w:right w:val="none" w:sz="0" w:space="0" w:color="auto"/>
                              </w:divBdr>
                            </w:div>
                            <w:div w:id="1349988580">
                              <w:marLeft w:val="0"/>
                              <w:marRight w:val="0"/>
                              <w:marTop w:val="0"/>
                              <w:marBottom w:val="0"/>
                              <w:divBdr>
                                <w:top w:val="none" w:sz="0" w:space="0" w:color="auto"/>
                                <w:left w:val="none" w:sz="0" w:space="0" w:color="auto"/>
                                <w:bottom w:val="none" w:sz="0" w:space="0" w:color="auto"/>
                                <w:right w:val="none" w:sz="0" w:space="0" w:color="auto"/>
                              </w:divBdr>
                            </w:div>
                            <w:div w:id="157573890">
                              <w:marLeft w:val="0"/>
                              <w:marRight w:val="0"/>
                              <w:marTop w:val="0"/>
                              <w:marBottom w:val="0"/>
                              <w:divBdr>
                                <w:top w:val="none" w:sz="0" w:space="0" w:color="auto"/>
                                <w:left w:val="none" w:sz="0" w:space="0" w:color="auto"/>
                                <w:bottom w:val="none" w:sz="0" w:space="0" w:color="auto"/>
                                <w:right w:val="none" w:sz="0" w:space="0" w:color="auto"/>
                              </w:divBdr>
                            </w:div>
                            <w:div w:id="1250844650">
                              <w:marLeft w:val="0"/>
                              <w:marRight w:val="0"/>
                              <w:marTop w:val="0"/>
                              <w:marBottom w:val="0"/>
                              <w:divBdr>
                                <w:top w:val="none" w:sz="0" w:space="0" w:color="auto"/>
                                <w:left w:val="none" w:sz="0" w:space="0" w:color="auto"/>
                                <w:bottom w:val="none" w:sz="0" w:space="0" w:color="auto"/>
                                <w:right w:val="none" w:sz="0" w:space="0" w:color="auto"/>
                              </w:divBdr>
                            </w:div>
                            <w:div w:id="1258322512">
                              <w:marLeft w:val="0"/>
                              <w:marRight w:val="0"/>
                              <w:marTop w:val="0"/>
                              <w:marBottom w:val="0"/>
                              <w:divBdr>
                                <w:top w:val="none" w:sz="0" w:space="0" w:color="auto"/>
                                <w:left w:val="none" w:sz="0" w:space="0" w:color="auto"/>
                                <w:bottom w:val="none" w:sz="0" w:space="0" w:color="auto"/>
                                <w:right w:val="none" w:sz="0" w:space="0" w:color="auto"/>
                              </w:divBdr>
                            </w:div>
                            <w:div w:id="106002017">
                              <w:marLeft w:val="0"/>
                              <w:marRight w:val="0"/>
                              <w:marTop w:val="0"/>
                              <w:marBottom w:val="0"/>
                              <w:divBdr>
                                <w:top w:val="none" w:sz="0" w:space="0" w:color="auto"/>
                                <w:left w:val="none" w:sz="0" w:space="0" w:color="auto"/>
                                <w:bottom w:val="none" w:sz="0" w:space="0" w:color="auto"/>
                                <w:right w:val="none" w:sz="0" w:space="0" w:color="auto"/>
                              </w:divBdr>
                            </w:div>
                            <w:div w:id="1696687816">
                              <w:marLeft w:val="0"/>
                              <w:marRight w:val="0"/>
                              <w:marTop w:val="0"/>
                              <w:marBottom w:val="0"/>
                              <w:divBdr>
                                <w:top w:val="none" w:sz="0" w:space="0" w:color="auto"/>
                                <w:left w:val="none" w:sz="0" w:space="0" w:color="auto"/>
                                <w:bottom w:val="none" w:sz="0" w:space="0" w:color="auto"/>
                                <w:right w:val="none" w:sz="0" w:space="0" w:color="auto"/>
                              </w:divBdr>
                            </w:div>
                            <w:div w:id="1218469047">
                              <w:marLeft w:val="0"/>
                              <w:marRight w:val="0"/>
                              <w:marTop w:val="0"/>
                              <w:marBottom w:val="0"/>
                              <w:divBdr>
                                <w:top w:val="none" w:sz="0" w:space="0" w:color="auto"/>
                                <w:left w:val="none" w:sz="0" w:space="0" w:color="auto"/>
                                <w:bottom w:val="none" w:sz="0" w:space="0" w:color="auto"/>
                                <w:right w:val="none" w:sz="0" w:space="0" w:color="auto"/>
                              </w:divBdr>
                            </w:div>
                            <w:div w:id="359553295">
                              <w:marLeft w:val="0"/>
                              <w:marRight w:val="0"/>
                              <w:marTop w:val="0"/>
                              <w:marBottom w:val="0"/>
                              <w:divBdr>
                                <w:top w:val="none" w:sz="0" w:space="0" w:color="auto"/>
                                <w:left w:val="none" w:sz="0" w:space="0" w:color="auto"/>
                                <w:bottom w:val="none" w:sz="0" w:space="0" w:color="auto"/>
                                <w:right w:val="none" w:sz="0" w:space="0" w:color="auto"/>
                              </w:divBdr>
                            </w:div>
                            <w:div w:id="991442869">
                              <w:marLeft w:val="0"/>
                              <w:marRight w:val="0"/>
                              <w:marTop w:val="0"/>
                              <w:marBottom w:val="0"/>
                              <w:divBdr>
                                <w:top w:val="none" w:sz="0" w:space="0" w:color="auto"/>
                                <w:left w:val="none" w:sz="0" w:space="0" w:color="auto"/>
                                <w:bottom w:val="none" w:sz="0" w:space="0" w:color="auto"/>
                                <w:right w:val="none" w:sz="0" w:space="0" w:color="auto"/>
                              </w:divBdr>
                            </w:div>
                            <w:div w:id="1170869162">
                              <w:marLeft w:val="0"/>
                              <w:marRight w:val="0"/>
                              <w:marTop w:val="0"/>
                              <w:marBottom w:val="0"/>
                              <w:divBdr>
                                <w:top w:val="none" w:sz="0" w:space="0" w:color="auto"/>
                                <w:left w:val="none" w:sz="0" w:space="0" w:color="auto"/>
                                <w:bottom w:val="none" w:sz="0" w:space="0" w:color="auto"/>
                                <w:right w:val="none" w:sz="0" w:space="0" w:color="auto"/>
                              </w:divBdr>
                            </w:div>
                            <w:div w:id="274365998">
                              <w:marLeft w:val="0"/>
                              <w:marRight w:val="0"/>
                              <w:marTop w:val="0"/>
                              <w:marBottom w:val="0"/>
                              <w:divBdr>
                                <w:top w:val="none" w:sz="0" w:space="0" w:color="auto"/>
                                <w:left w:val="none" w:sz="0" w:space="0" w:color="auto"/>
                                <w:bottom w:val="none" w:sz="0" w:space="0" w:color="auto"/>
                                <w:right w:val="none" w:sz="0" w:space="0" w:color="auto"/>
                              </w:divBdr>
                            </w:div>
                            <w:div w:id="1364094880">
                              <w:marLeft w:val="0"/>
                              <w:marRight w:val="0"/>
                              <w:marTop w:val="0"/>
                              <w:marBottom w:val="0"/>
                              <w:divBdr>
                                <w:top w:val="none" w:sz="0" w:space="0" w:color="auto"/>
                                <w:left w:val="none" w:sz="0" w:space="0" w:color="auto"/>
                                <w:bottom w:val="none" w:sz="0" w:space="0" w:color="auto"/>
                                <w:right w:val="none" w:sz="0" w:space="0" w:color="auto"/>
                              </w:divBdr>
                              <w:divsChild>
                                <w:div w:id="2059014007">
                                  <w:marLeft w:val="0"/>
                                  <w:marRight w:val="0"/>
                                  <w:marTop w:val="0"/>
                                  <w:marBottom w:val="0"/>
                                  <w:divBdr>
                                    <w:top w:val="none" w:sz="0" w:space="0" w:color="auto"/>
                                    <w:left w:val="none" w:sz="0" w:space="0" w:color="auto"/>
                                    <w:bottom w:val="none" w:sz="0" w:space="0" w:color="auto"/>
                                    <w:right w:val="none" w:sz="0" w:space="0" w:color="auto"/>
                                  </w:divBdr>
                                </w:div>
                              </w:divsChild>
                            </w:div>
                            <w:div w:id="2084792977">
                              <w:marLeft w:val="0"/>
                              <w:marRight w:val="0"/>
                              <w:marTop w:val="0"/>
                              <w:marBottom w:val="0"/>
                              <w:divBdr>
                                <w:top w:val="none" w:sz="0" w:space="0" w:color="auto"/>
                                <w:left w:val="none" w:sz="0" w:space="0" w:color="auto"/>
                                <w:bottom w:val="none" w:sz="0" w:space="0" w:color="auto"/>
                                <w:right w:val="none" w:sz="0" w:space="0" w:color="auto"/>
                              </w:divBdr>
                            </w:div>
                            <w:div w:id="1459568572">
                              <w:marLeft w:val="0"/>
                              <w:marRight w:val="0"/>
                              <w:marTop w:val="0"/>
                              <w:marBottom w:val="0"/>
                              <w:divBdr>
                                <w:top w:val="none" w:sz="0" w:space="0" w:color="auto"/>
                                <w:left w:val="none" w:sz="0" w:space="0" w:color="auto"/>
                                <w:bottom w:val="none" w:sz="0" w:space="0" w:color="auto"/>
                                <w:right w:val="none" w:sz="0" w:space="0" w:color="auto"/>
                              </w:divBdr>
                            </w:div>
                            <w:div w:id="1662925499">
                              <w:marLeft w:val="0"/>
                              <w:marRight w:val="0"/>
                              <w:marTop w:val="0"/>
                              <w:marBottom w:val="0"/>
                              <w:divBdr>
                                <w:top w:val="none" w:sz="0" w:space="0" w:color="auto"/>
                                <w:left w:val="none" w:sz="0" w:space="0" w:color="auto"/>
                                <w:bottom w:val="none" w:sz="0" w:space="0" w:color="auto"/>
                                <w:right w:val="none" w:sz="0" w:space="0" w:color="auto"/>
                              </w:divBdr>
                            </w:div>
                            <w:div w:id="676427096">
                              <w:marLeft w:val="0"/>
                              <w:marRight w:val="0"/>
                              <w:marTop w:val="0"/>
                              <w:marBottom w:val="0"/>
                              <w:divBdr>
                                <w:top w:val="none" w:sz="0" w:space="0" w:color="auto"/>
                                <w:left w:val="none" w:sz="0" w:space="0" w:color="auto"/>
                                <w:bottom w:val="none" w:sz="0" w:space="0" w:color="auto"/>
                                <w:right w:val="none" w:sz="0" w:space="0" w:color="auto"/>
                              </w:divBdr>
                            </w:div>
                            <w:div w:id="635793467">
                              <w:marLeft w:val="0"/>
                              <w:marRight w:val="0"/>
                              <w:marTop w:val="0"/>
                              <w:marBottom w:val="0"/>
                              <w:divBdr>
                                <w:top w:val="none" w:sz="0" w:space="0" w:color="auto"/>
                                <w:left w:val="none" w:sz="0" w:space="0" w:color="auto"/>
                                <w:bottom w:val="none" w:sz="0" w:space="0" w:color="auto"/>
                                <w:right w:val="none" w:sz="0" w:space="0" w:color="auto"/>
                              </w:divBdr>
                            </w:div>
                            <w:div w:id="1010528014">
                              <w:marLeft w:val="0"/>
                              <w:marRight w:val="0"/>
                              <w:marTop w:val="0"/>
                              <w:marBottom w:val="0"/>
                              <w:divBdr>
                                <w:top w:val="none" w:sz="0" w:space="0" w:color="auto"/>
                                <w:left w:val="none" w:sz="0" w:space="0" w:color="auto"/>
                                <w:bottom w:val="none" w:sz="0" w:space="0" w:color="auto"/>
                                <w:right w:val="none" w:sz="0" w:space="0" w:color="auto"/>
                              </w:divBdr>
                            </w:div>
                            <w:div w:id="227350773">
                              <w:marLeft w:val="0"/>
                              <w:marRight w:val="0"/>
                              <w:marTop w:val="0"/>
                              <w:marBottom w:val="0"/>
                              <w:divBdr>
                                <w:top w:val="none" w:sz="0" w:space="0" w:color="auto"/>
                                <w:left w:val="none" w:sz="0" w:space="0" w:color="auto"/>
                                <w:bottom w:val="none" w:sz="0" w:space="0" w:color="auto"/>
                                <w:right w:val="none" w:sz="0" w:space="0" w:color="auto"/>
                              </w:divBdr>
                            </w:div>
                            <w:div w:id="22562363">
                              <w:marLeft w:val="0"/>
                              <w:marRight w:val="0"/>
                              <w:marTop w:val="0"/>
                              <w:marBottom w:val="0"/>
                              <w:divBdr>
                                <w:top w:val="none" w:sz="0" w:space="0" w:color="auto"/>
                                <w:left w:val="none" w:sz="0" w:space="0" w:color="auto"/>
                                <w:bottom w:val="none" w:sz="0" w:space="0" w:color="auto"/>
                                <w:right w:val="none" w:sz="0" w:space="0" w:color="auto"/>
                              </w:divBdr>
                            </w:div>
                            <w:div w:id="1119883555">
                              <w:marLeft w:val="0"/>
                              <w:marRight w:val="0"/>
                              <w:marTop w:val="0"/>
                              <w:marBottom w:val="0"/>
                              <w:divBdr>
                                <w:top w:val="none" w:sz="0" w:space="0" w:color="auto"/>
                                <w:left w:val="none" w:sz="0" w:space="0" w:color="auto"/>
                                <w:bottom w:val="none" w:sz="0" w:space="0" w:color="auto"/>
                                <w:right w:val="none" w:sz="0" w:space="0" w:color="auto"/>
                              </w:divBdr>
                            </w:div>
                            <w:div w:id="1740207493">
                              <w:marLeft w:val="0"/>
                              <w:marRight w:val="0"/>
                              <w:marTop w:val="0"/>
                              <w:marBottom w:val="0"/>
                              <w:divBdr>
                                <w:top w:val="none" w:sz="0" w:space="0" w:color="auto"/>
                                <w:left w:val="none" w:sz="0" w:space="0" w:color="auto"/>
                                <w:bottom w:val="none" w:sz="0" w:space="0" w:color="auto"/>
                                <w:right w:val="none" w:sz="0" w:space="0" w:color="auto"/>
                              </w:divBdr>
                            </w:div>
                            <w:div w:id="1192842759">
                              <w:marLeft w:val="0"/>
                              <w:marRight w:val="0"/>
                              <w:marTop w:val="0"/>
                              <w:marBottom w:val="0"/>
                              <w:divBdr>
                                <w:top w:val="none" w:sz="0" w:space="0" w:color="auto"/>
                                <w:left w:val="none" w:sz="0" w:space="0" w:color="auto"/>
                                <w:bottom w:val="none" w:sz="0" w:space="0" w:color="auto"/>
                                <w:right w:val="none" w:sz="0" w:space="0" w:color="auto"/>
                              </w:divBdr>
                            </w:div>
                            <w:div w:id="1610043419">
                              <w:marLeft w:val="0"/>
                              <w:marRight w:val="0"/>
                              <w:marTop w:val="0"/>
                              <w:marBottom w:val="0"/>
                              <w:divBdr>
                                <w:top w:val="none" w:sz="0" w:space="0" w:color="auto"/>
                                <w:left w:val="none" w:sz="0" w:space="0" w:color="auto"/>
                                <w:bottom w:val="none" w:sz="0" w:space="0" w:color="auto"/>
                                <w:right w:val="none" w:sz="0" w:space="0" w:color="auto"/>
                              </w:divBdr>
                            </w:div>
                            <w:div w:id="493691712">
                              <w:marLeft w:val="0"/>
                              <w:marRight w:val="0"/>
                              <w:marTop w:val="0"/>
                              <w:marBottom w:val="0"/>
                              <w:divBdr>
                                <w:top w:val="none" w:sz="0" w:space="0" w:color="auto"/>
                                <w:left w:val="none" w:sz="0" w:space="0" w:color="auto"/>
                                <w:bottom w:val="none" w:sz="0" w:space="0" w:color="auto"/>
                                <w:right w:val="none" w:sz="0" w:space="0" w:color="auto"/>
                              </w:divBdr>
                            </w:div>
                            <w:div w:id="1550144431">
                              <w:marLeft w:val="0"/>
                              <w:marRight w:val="0"/>
                              <w:marTop w:val="0"/>
                              <w:marBottom w:val="0"/>
                              <w:divBdr>
                                <w:top w:val="none" w:sz="0" w:space="0" w:color="auto"/>
                                <w:left w:val="none" w:sz="0" w:space="0" w:color="auto"/>
                                <w:bottom w:val="none" w:sz="0" w:space="0" w:color="auto"/>
                                <w:right w:val="none" w:sz="0" w:space="0" w:color="auto"/>
                              </w:divBdr>
                            </w:div>
                            <w:div w:id="356540992">
                              <w:marLeft w:val="0"/>
                              <w:marRight w:val="0"/>
                              <w:marTop w:val="0"/>
                              <w:marBottom w:val="0"/>
                              <w:divBdr>
                                <w:top w:val="none" w:sz="0" w:space="0" w:color="auto"/>
                                <w:left w:val="none" w:sz="0" w:space="0" w:color="auto"/>
                                <w:bottom w:val="none" w:sz="0" w:space="0" w:color="auto"/>
                                <w:right w:val="none" w:sz="0" w:space="0" w:color="auto"/>
                              </w:divBdr>
                            </w:div>
                            <w:div w:id="1461269298">
                              <w:marLeft w:val="0"/>
                              <w:marRight w:val="0"/>
                              <w:marTop w:val="0"/>
                              <w:marBottom w:val="0"/>
                              <w:divBdr>
                                <w:top w:val="none" w:sz="0" w:space="0" w:color="auto"/>
                                <w:left w:val="none" w:sz="0" w:space="0" w:color="auto"/>
                                <w:bottom w:val="none" w:sz="0" w:space="0" w:color="auto"/>
                                <w:right w:val="none" w:sz="0" w:space="0" w:color="auto"/>
                              </w:divBdr>
                            </w:div>
                            <w:div w:id="840386493">
                              <w:marLeft w:val="0"/>
                              <w:marRight w:val="0"/>
                              <w:marTop w:val="0"/>
                              <w:marBottom w:val="0"/>
                              <w:divBdr>
                                <w:top w:val="none" w:sz="0" w:space="0" w:color="auto"/>
                                <w:left w:val="none" w:sz="0" w:space="0" w:color="auto"/>
                                <w:bottom w:val="none" w:sz="0" w:space="0" w:color="auto"/>
                                <w:right w:val="none" w:sz="0" w:space="0" w:color="auto"/>
                              </w:divBdr>
                            </w:div>
                            <w:div w:id="905184186">
                              <w:marLeft w:val="0"/>
                              <w:marRight w:val="0"/>
                              <w:marTop w:val="0"/>
                              <w:marBottom w:val="0"/>
                              <w:divBdr>
                                <w:top w:val="none" w:sz="0" w:space="0" w:color="auto"/>
                                <w:left w:val="none" w:sz="0" w:space="0" w:color="auto"/>
                                <w:bottom w:val="none" w:sz="0" w:space="0" w:color="auto"/>
                                <w:right w:val="none" w:sz="0" w:space="0" w:color="auto"/>
                              </w:divBdr>
                            </w:div>
                            <w:div w:id="631248058">
                              <w:marLeft w:val="0"/>
                              <w:marRight w:val="0"/>
                              <w:marTop w:val="0"/>
                              <w:marBottom w:val="0"/>
                              <w:divBdr>
                                <w:top w:val="none" w:sz="0" w:space="0" w:color="auto"/>
                                <w:left w:val="none" w:sz="0" w:space="0" w:color="auto"/>
                                <w:bottom w:val="none" w:sz="0" w:space="0" w:color="auto"/>
                                <w:right w:val="none" w:sz="0" w:space="0" w:color="auto"/>
                              </w:divBdr>
                            </w:div>
                            <w:div w:id="996155096">
                              <w:marLeft w:val="0"/>
                              <w:marRight w:val="0"/>
                              <w:marTop w:val="0"/>
                              <w:marBottom w:val="0"/>
                              <w:divBdr>
                                <w:top w:val="none" w:sz="0" w:space="0" w:color="auto"/>
                                <w:left w:val="none" w:sz="0" w:space="0" w:color="auto"/>
                                <w:bottom w:val="none" w:sz="0" w:space="0" w:color="auto"/>
                                <w:right w:val="none" w:sz="0" w:space="0" w:color="auto"/>
                              </w:divBdr>
                            </w:div>
                            <w:div w:id="1672442584">
                              <w:marLeft w:val="0"/>
                              <w:marRight w:val="0"/>
                              <w:marTop w:val="0"/>
                              <w:marBottom w:val="0"/>
                              <w:divBdr>
                                <w:top w:val="none" w:sz="0" w:space="0" w:color="auto"/>
                                <w:left w:val="none" w:sz="0" w:space="0" w:color="auto"/>
                                <w:bottom w:val="none" w:sz="0" w:space="0" w:color="auto"/>
                                <w:right w:val="none" w:sz="0" w:space="0" w:color="auto"/>
                              </w:divBdr>
                            </w:div>
                            <w:div w:id="1742555084">
                              <w:marLeft w:val="0"/>
                              <w:marRight w:val="0"/>
                              <w:marTop w:val="0"/>
                              <w:marBottom w:val="0"/>
                              <w:divBdr>
                                <w:top w:val="none" w:sz="0" w:space="0" w:color="auto"/>
                                <w:left w:val="none" w:sz="0" w:space="0" w:color="auto"/>
                                <w:bottom w:val="none" w:sz="0" w:space="0" w:color="auto"/>
                                <w:right w:val="none" w:sz="0" w:space="0" w:color="auto"/>
                              </w:divBdr>
                            </w:div>
                            <w:div w:id="348992137">
                              <w:marLeft w:val="0"/>
                              <w:marRight w:val="0"/>
                              <w:marTop w:val="0"/>
                              <w:marBottom w:val="0"/>
                              <w:divBdr>
                                <w:top w:val="none" w:sz="0" w:space="0" w:color="auto"/>
                                <w:left w:val="none" w:sz="0" w:space="0" w:color="auto"/>
                                <w:bottom w:val="none" w:sz="0" w:space="0" w:color="auto"/>
                                <w:right w:val="none" w:sz="0" w:space="0" w:color="auto"/>
                              </w:divBdr>
                            </w:div>
                            <w:div w:id="1369530422">
                              <w:marLeft w:val="0"/>
                              <w:marRight w:val="0"/>
                              <w:marTop w:val="0"/>
                              <w:marBottom w:val="0"/>
                              <w:divBdr>
                                <w:top w:val="none" w:sz="0" w:space="0" w:color="auto"/>
                                <w:left w:val="none" w:sz="0" w:space="0" w:color="auto"/>
                                <w:bottom w:val="none" w:sz="0" w:space="0" w:color="auto"/>
                                <w:right w:val="none" w:sz="0" w:space="0" w:color="auto"/>
                              </w:divBdr>
                            </w:div>
                            <w:div w:id="815223999">
                              <w:marLeft w:val="0"/>
                              <w:marRight w:val="0"/>
                              <w:marTop w:val="0"/>
                              <w:marBottom w:val="0"/>
                              <w:divBdr>
                                <w:top w:val="none" w:sz="0" w:space="0" w:color="auto"/>
                                <w:left w:val="none" w:sz="0" w:space="0" w:color="auto"/>
                                <w:bottom w:val="none" w:sz="0" w:space="0" w:color="auto"/>
                                <w:right w:val="none" w:sz="0" w:space="0" w:color="auto"/>
                              </w:divBdr>
                            </w:div>
                            <w:div w:id="1104348146">
                              <w:marLeft w:val="0"/>
                              <w:marRight w:val="0"/>
                              <w:marTop w:val="0"/>
                              <w:marBottom w:val="0"/>
                              <w:divBdr>
                                <w:top w:val="none" w:sz="0" w:space="0" w:color="auto"/>
                                <w:left w:val="none" w:sz="0" w:space="0" w:color="auto"/>
                                <w:bottom w:val="none" w:sz="0" w:space="0" w:color="auto"/>
                                <w:right w:val="none" w:sz="0" w:space="0" w:color="auto"/>
                              </w:divBdr>
                            </w:div>
                            <w:div w:id="1269659689">
                              <w:marLeft w:val="0"/>
                              <w:marRight w:val="0"/>
                              <w:marTop w:val="0"/>
                              <w:marBottom w:val="0"/>
                              <w:divBdr>
                                <w:top w:val="none" w:sz="0" w:space="0" w:color="auto"/>
                                <w:left w:val="none" w:sz="0" w:space="0" w:color="auto"/>
                                <w:bottom w:val="none" w:sz="0" w:space="0" w:color="auto"/>
                                <w:right w:val="none" w:sz="0" w:space="0" w:color="auto"/>
                              </w:divBdr>
                            </w:div>
                            <w:div w:id="1879589163">
                              <w:marLeft w:val="0"/>
                              <w:marRight w:val="0"/>
                              <w:marTop w:val="0"/>
                              <w:marBottom w:val="0"/>
                              <w:divBdr>
                                <w:top w:val="none" w:sz="0" w:space="0" w:color="auto"/>
                                <w:left w:val="none" w:sz="0" w:space="0" w:color="auto"/>
                                <w:bottom w:val="none" w:sz="0" w:space="0" w:color="auto"/>
                                <w:right w:val="none" w:sz="0" w:space="0" w:color="auto"/>
                              </w:divBdr>
                            </w:div>
                            <w:div w:id="2031565324">
                              <w:marLeft w:val="0"/>
                              <w:marRight w:val="0"/>
                              <w:marTop w:val="0"/>
                              <w:marBottom w:val="0"/>
                              <w:divBdr>
                                <w:top w:val="none" w:sz="0" w:space="0" w:color="auto"/>
                                <w:left w:val="none" w:sz="0" w:space="0" w:color="auto"/>
                                <w:bottom w:val="none" w:sz="0" w:space="0" w:color="auto"/>
                                <w:right w:val="none" w:sz="0" w:space="0" w:color="auto"/>
                              </w:divBdr>
                            </w:div>
                            <w:div w:id="2078356387">
                              <w:marLeft w:val="0"/>
                              <w:marRight w:val="0"/>
                              <w:marTop w:val="0"/>
                              <w:marBottom w:val="0"/>
                              <w:divBdr>
                                <w:top w:val="none" w:sz="0" w:space="0" w:color="auto"/>
                                <w:left w:val="none" w:sz="0" w:space="0" w:color="auto"/>
                                <w:bottom w:val="none" w:sz="0" w:space="0" w:color="auto"/>
                                <w:right w:val="none" w:sz="0" w:space="0" w:color="auto"/>
                              </w:divBdr>
                            </w:div>
                            <w:div w:id="46270175">
                              <w:marLeft w:val="0"/>
                              <w:marRight w:val="0"/>
                              <w:marTop w:val="0"/>
                              <w:marBottom w:val="0"/>
                              <w:divBdr>
                                <w:top w:val="none" w:sz="0" w:space="0" w:color="auto"/>
                                <w:left w:val="none" w:sz="0" w:space="0" w:color="auto"/>
                                <w:bottom w:val="none" w:sz="0" w:space="0" w:color="auto"/>
                                <w:right w:val="none" w:sz="0" w:space="0" w:color="auto"/>
                              </w:divBdr>
                            </w:div>
                            <w:div w:id="801733096">
                              <w:marLeft w:val="0"/>
                              <w:marRight w:val="0"/>
                              <w:marTop w:val="0"/>
                              <w:marBottom w:val="0"/>
                              <w:divBdr>
                                <w:top w:val="none" w:sz="0" w:space="0" w:color="auto"/>
                                <w:left w:val="none" w:sz="0" w:space="0" w:color="auto"/>
                                <w:bottom w:val="none" w:sz="0" w:space="0" w:color="auto"/>
                                <w:right w:val="none" w:sz="0" w:space="0" w:color="auto"/>
                              </w:divBdr>
                            </w:div>
                            <w:div w:id="580143397">
                              <w:marLeft w:val="0"/>
                              <w:marRight w:val="0"/>
                              <w:marTop w:val="0"/>
                              <w:marBottom w:val="0"/>
                              <w:divBdr>
                                <w:top w:val="none" w:sz="0" w:space="0" w:color="auto"/>
                                <w:left w:val="none" w:sz="0" w:space="0" w:color="auto"/>
                                <w:bottom w:val="none" w:sz="0" w:space="0" w:color="auto"/>
                                <w:right w:val="none" w:sz="0" w:space="0" w:color="auto"/>
                              </w:divBdr>
                              <w:divsChild>
                                <w:div w:id="853149761">
                                  <w:marLeft w:val="0"/>
                                  <w:marRight w:val="0"/>
                                  <w:marTop w:val="0"/>
                                  <w:marBottom w:val="0"/>
                                  <w:divBdr>
                                    <w:top w:val="none" w:sz="0" w:space="0" w:color="auto"/>
                                    <w:left w:val="none" w:sz="0" w:space="0" w:color="auto"/>
                                    <w:bottom w:val="none" w:sz="0" w:space="0" w:color="auto"/>
                                    <w:right w:val="none" w:sz="0" w:space="0" w:color="auto"/>
                                  </w:divBdr>
                                </w:div>
                              </w:divsChild>
                            </w:div>
                            <w:div w:id="1562053655">
                              <w:marLeft w:val="0"/>
                              <w:marRight w:val="0"/>
                              <w:marTop w:val="0"/>
                              <w:marBottom w:val="0"/>
                              <w:divBdr>
                                <w:top w:val="none" w:sz="0" w:space="0" w:color="auto"/>
                                <w:left w:val="none" w:sz="0" w:space="0" w:color="auto"/>
                                <w:bottom w:val="none" w:sz="0" w:space="0" w:color="auto"/>
                                <w:right w:val="none" w:sz="0" w:space="0" w:color="auto"/>
                              </w:divBdr>
                            </w:div>
                            <w:div w:id="1476754968">
                              <w:marLeft w:val="0"/>
                              <w:marRight w:val="0"/>
                              <w:marTop w:val="0"/>
                              <w:marBottom w:val="0"/>
                              <w:divBdr>
                                <w:top w:val="none" w:sz="0" w:space="0" w:color="auto"/>
                                <w:left w:val="none" w:sz="0" w:space="0" w:color="auto"/>
                                <w:bottom w:val="none" w:sz="0" w:space="0" w:color="auto"/>
                                <w:right w:val="none" w:sz="0" w:space="0" w:color="auto"/>
                              </w:divBdr>
                            </w:div>
                            <w:div w:id="1141388988">
                              <w:marLeft w:val="0"/>
                              <w:marRight w:val="0"/>
                              <w:marTop w:val="0"/>
                              <w:marBottom w:val="0"/>
                              <w:divBdr>
                                <w:top w:val="none" w:sz="0" w:space="0" w:color="auto"/>
                                <w:left w:val="none" w:sz="0" w:space="0" w:color="auto"/>
                                <w:bottom w:val="none" w:sz="0" w:space="0" w:color="auto"/>
                                <w:right w:val="none" w:sz="0" w:space="0" w:color="auto"/>
                              </w:divBdr>
                            </w:div>
                            <w:div w:id="1540363192">
                              <w:marLeft w:val="0"/>
                              <w:marRight w:val="0"/>
                              <w:marTop w:val="0"/>
                              <w:marBottom w:val="0"/>
                              <w:divBdr>
                                <w:top w:val="none" w:sz="0" w:space="0" w:color="auto"/>
                                <w:left w:val="none" w:sz="0" w:space="0" w:color="auto"/>
                                <w:bottom w:val="none" w:sz="0" w:space="0" w:color="auto"/>
                                <w:right w:val="none" w:sz="0" w:space="0" w:color="auto"/>
                              </w:divBdr>
                            </w:div>
                            <w:div w:id="1109159152">
                              <w:marLeft w:val="0"/>
                              <w:marRight w:val="0"/>
                              <w:marTop w:val="0"/>
                              <w:marBottom w:val="0"/>
                              <w:divBdr>
                                <w:top w:val="none" w:sz="0" w:space="0" w:color="auto"/>
                                <w:left w:val="none" w:sz="0" w:space="0" w:color="auto"/>
                                <w:bottom w:val="none" w:sz="0" w:space="0" w:color="auto"/>
                                <w:right w:val="none" w:sz="0" w:space="0" w:color="auto"/>
                              </w:divBdr>
                              <w:divsChild>
                                <w:div w:id="238099946">
                                  <w:marLeft w:val="0"/>
                                  <w:marRight w:val="0"/>
                                  <w:marTop w:val="0"/>
                                  <w:marBottom w:val="0"/>
                                  <w:divBdr>
                                    <w:top w:val="none" w:sz="0" w:space="0" w:color="auto"/>
                                    <w:left w:val="none" w:sz="0" w:space="0" w:color="auto"/>
                                    <w:bottom w:val="none" w:sz="0" w:space="0" w:color="auto"/>
                                    <w:right w:val="none" w:sz="0" w:space="0" w:color="auto"/>
                                  </w:divBdr>
                                </w:div>
                                <w:div w:id="1113090264">
                                  <w:marLeft w:val="0"/>
                                  <w:marRight w:val="0"/>
                                  <w:marTop w:val="0"/>
                                  <w:marBottom w:val="0"/>
                                  <w:divBdr>
                                    <w:top w:val="none" w:sz="0" w:space="0" w:color="auto"/>
                                    <w:left w:val="none" w:sz="0" w:space="0" w:color="auto"/>
                                    <w:bottom w:val="none" w:sz="0" w:space="0" w:color="auto"/>
                                    <w:right w:val="none" w:sz="0" w:space="0" w:color="auto"/>
                                  </w:divBdr>
                                </w:div>
                              </w:divsChild>
                            </w:div>
                            <w:div w:id="694966569">
                              <w:marLeft w:val="0"/>
                              <w:marRight w:val="0"/>
                              <w:marTop w:val="0"/>
                              <w:marBottom w:val="0"/>
                              <w:divBdr>
                                <w:top w:val="none" w:sz="0" w:space="0" w:color="auto"/>
                                <w:left w:val="none" w:sz="0" w:space="0" w:color="auto"/>
                                <w:bottom w:val="none" w:sz="0" w:space="0" w:color="auto"/>
                                <w:right w:val="none" w:sz="0" w:space="0" w:color="auto"/>
                              </w:divBdr>
                              <w:divsChild>
                                <w:div w:id="25567319">
                                  <w:marLeft w:val="0"/>
                                  <w:marRight w:val="0"/>
                                  <w:marTop w:val="0"/>
                                  <w:marBottom w:val="0"/>
                                  <w:divBdr>
                                    <w:top w:val="none" w:sz="0" w:space="0" w:color="auto"/>
                                    <w:left w:val="none" w:sz="0" w:space="0" w:color="auto"/>
                                    <w:bottom w:val="none" w:sz="0" w:space="0" w:color="auto"/>
                                    <w:right w:val="none" w:sz="0" w:space="0" w:color="auto"/>
                                  </w:divBdr>
                                </w:div>
                              </w:divsChild>
                            </w:div>
                            <w:div w:id="2098019753">
                              <w:marLeft w:val="0"/>
                              <w:marRight w:val="0"/>
                              <w:marTop w:val="0"/>
                              <w:marBottom w:val="0"/>
                              <w:divBdr>
                                <w:top w:val="none" w:sz="0" w:space="0" w:color="auto"/>
                                <w:left w:val="none" w:sz="0" w:space="0" w:color="auto"/>
                                <w:bottom w:val="none" w:sz="0" w:space="0" w:color="auto"/>
                                <w:right w:val="none" w:sz="0" w:space="0" w:color="auto"/>
                              </w:divBdr>
                              <w:divsChild>
                                <w:div w:id="1452477313">
                                  <w:marLeft w:val="0"/>
                                  <w:marRight w:val="0"/>
                                  <w:marTop w:val="0"/>
                                  <w:marBottom w:val="0"/>
                                  <w:divBdr>
                                    <w:top w:val="none" w:sz="0" w:space="0" w:color="auto"/>
                                    <w:left w:val="none" w:sz="0" w:space="0" w:color="auto"/>
                                    <w:bottom w:val="none" w:sz="0" w:space="0" w:color="auto"/>
                                    <w:right w:val="none" w:sz="0" w:space="0" w:color="auto"/>
                                  </w:divBdr>
                                </w:div>
                                <w:div w:id="849680778">
                                  <w:marLeft w:val="0"/>
                                  <w:marRight w:val="0"/>
                                  <w:marTop w:val="0"/>
                                  <w:marBottom w:val="0"/>
                                  <w:divBdr>
                                    <w:top w:val="none" w:sz="0" w:space="0" w:color="auto"/>
                                    <w:left w:val="none" w:sz="0" w:space="0" w:color="auto"/>
                                    <w:bottom w:val="none" w:sz="0" w:space="0" w:color="auto"/>
                                    <w:right w:val="none" w:sz="0" w:space="0" w:color="auto"/>
                                  </w:divBdr>
                                </w:div>
                                <w:div w:id="621575672">
                                  <w:marLeft w:val="0"/>
                                  <w:marRight w:val="0"/>
                                  <w:marTop w:val="0"/>
                                  <w:marBottom w:val="0"/>
                                  <w:divBdr>
                                    <w:top w:val="none" w:sz="0" w:space="0" w:color="auto"/>
                                    <w:left w:val="none" w:sz="0" w:space="0" w:color="auto"/>
                                    <w:bottom w:val="none" w:sz="0" w:space="0" w:color="auto"/>
                                    <w:right w:val="none" w:sz="0" w:space="0" w:color="auto"/>
                                  </w:divBdr>
                                </w:div>
                              </w:divsChild>
                            </w:div>
                            <w:div w:id="1250696515">
                              <w:marLeft w:val="0"/>
                              <w:marRight w:val="0"/>
                              <w:marTop w:val="0"/>
                              <w:marBottom w:val="0"/>
                              <w:divBdr>
                                <w:top w:val="none" w:sz="0" w:space="0" w:color="auto"/>
                                <w:left w:val="none" w:sz="0" w:space="0" w:color="auto"/>
                                <w:bottom w:val="none" w:sz="0" w:space="0" w:color="auto"/>
                                <w:right w:val="none" w:sz="0" w:space="0" w:color="auto"/>
                              </w:divBdr>
                              <w:divsChild>
                                <w:div w:id="1950967954">
                                  <w:marLeft w:val="0"/>
                                  <w:marRight w:val="0"/>
                                  <w:marTop w:val="0"/>
                                  <w:marBottom w:val="0"/>
                                  <w:divBdr>
                                    <w:top w:val="none" w:sz="0" w:space="0" w:color="auto"/>
                                    <w:left w:val="none" w:sz="0" w:space="0" w:color="auto"/>
                                    <w:bottom w:val="none" w:sz="0" w:space="0" w:color="auto"/>
                                    <w:right w:val="none" w:sz="0" w:space="0" w:color="auto"/>
                                  </w:divBdr>
                                </w:div>
                              </w:divsChild>
                            </w:div>
                            <w:div w:id="1386904323">
                              <w:marLeft w:val="0"/>
                              <w:marRight w:val="0"/>
                              <w:marTop w:val="0"/>
                              <w:marBottom w:val="0"/>
                              <w:divBdr>
                                <w:top w:val="none" w:sz="0" w:space="0" w:color="auto"/>
                                <w:left w:val="none" w:sz="0" w:space="0" w:color="auto"/>
                                <w:bottom w:val="none" w:sz="0" w:space="0" w:color="auto"/>
                                <w:right w:val="none" w:sz="0" w:space="0" w:color="auto"/>
                              </w:divBdr>
                              <w:divsChild>
                                <w:div w:id="1475875593">
                                  <w:marLeft w:val="0"/>
                                  <w:marRight w:val="0"/>
                                  <w:marTop w:val="0"/>
                                  <w:marBottom w:val="0"/>
                                  <w:divBdr>
                                    <w:top w:val="none" w:sz="0" w:space="0" w:color="auto"/>
                                    <w:left w:val="none" w:sz="0" w:space="0" w:color="auto"/>
                                    <w:bottom w:val="none" w:sz="0" w:space="0" w:color="auto"/>
                                    <w:right w:val="none" w:sz="0" w:space="0" w:color="auto"/>
                                  </w:divBdr>
                                </w:div>
                              </w:divsChild>
                            </w:div>
                            <w:div w:id="1159732394">
                              <w:marLeft w:val="0"/>
                              <w:marRight w:val="0"/>
                              <w:marTop w:val="0"/>
                              <w:marBottom w:val="0"/>
                              <w:divBdr>
                                <w:top w:val="none" w:sz="0" w:space="0" w:color="auto"/>
                                <w:left w:val="none" w:sz="0" w:space="0" w:color="auto"/>
                                <w:bottom w:val="none" w:sz="0" w:space="0" w:color="auto"/>
                                <w:right w:val="none" w:sz="0" w:space="0" w:color="auto"/>
                              </w:divBdr>
                              <w:divsChild>
                                <w:div w:id="156578208">
                                  <w:marLeft w:val="0"/>
                                  <w:marRight w:val="0"/>
                                  <w:marTop w:val="0"/>
                                  <w:marBottom w:val="0"/>
                                  <w:divBdr>
                                    <w:top w:val="none" w:sz="0" w:space="0" w:color="auto"/>
                                    <w:left w:val="none" w:sz="0" w:space="0" w:color="auto"/>
                                    <w:bottom w:val="none" w:sz="0" w:space="0" w:color="auto"/>
                                    <w:right w:val="none" w:sz="0" w:space="0" w:color="auto"/>
                                  </w:divBdr>
                                </w:div>
                                <w:div w:id="28845838">
                                  <w:marLeft w:val="0"/>
                                  <w:marRight w:val="0"/>
                                  <w:marTop w:val="0"/>
                                  <w:marBottom w:val="0"/>
                                  <w:divBdr>
                                    <w:top w:val="none" w:sz="0" w:space="0" w:color="auto"/>
                                    <w:left w:val="none" w:sz="0" w:space="0" w:color="auto"/>
                                    <w:bottom w:val="none" w:sz="0" w:space="0" w:color="auto"/>
                                    <w:right w:val="none" w:sz="0" w:space="0" w:color="auto"/>
                                  </w:divBdr>
                                </w:div>
                                <w:div w:id="754328851">
                                  <w:marLeft w:val="0"/>
                                  <w:marRight w:val="0"/>
                                  <w:marTop w:val="0"/>
                                  <w:marBottom w:val="0"/>
                                  <w:divBdr>
                                    <w:top w:val="none" w:sz="0" w:space="0" w:color="auto"/>
                                    <w:left w:val="none" w:sz="0" w:space="0" w:color="auto"/>
                                    <w:bottom w:val="none" w:sz="0" w:space="0" w:color="auto"/>
                                    <w:right w:val="none" w:sz="0" w:space="0" w:color="auto"/>
                                  </w:divBdr>
                                </w:div>
                                <w:div w:id="151258621">
                                  <w:marLeft w:val="0"/>
                                  <w:marRight w:val="0"/>
                                  <w:marTop w:val="0"/>
                                  <w:marBottom w:val="0"/>
                                  <w:divBdr>
                                    <w:top w:val="none" w:sz="0" w:space="0" w:color="auto"/>
                                    <w:left w:val="none" w:sz="0" w:space="0" w:color="auto"/>
                                    <w:bottom w:val="none" w:sz="0" w:space="0" w:color="auto"/>
                                    <w:right w:val="none" w:sz="0" w:space="0" w:color="auto"/>
                                  </w:divBdr>
                                </w:div>
                              </w:divsChild>
                            </w:div>
                            <w:div w:id="2025088046">
                              <w:marLeft w:val="0"/>
                              <w:marRight w:val="0"/>
                              <w:marTop w:val="0"/>
                              <w:marBottom w:val="0"/>
                              <w:divBdr>
                                <w:top w:val="none" w:sz="0" w:space="0" w:color="auto"/>
                                <w:left w:val="none" w:sz="0" w:space="0" w:color="auto"/>
                                <w:bottom w:val="none" w:sz="0" w:space="0" w:color="auto"/>
                                <w:right w:val="none" w:sz="0" w:space="0" w:color="auto"/>
                              </w:divBdr>
                              <w:divsChild>
                                <w:div w:id="642202681">
                                  <w:marLeft w:val="0"/>
                                  <w:marRight w:val="0"/>
                                  <w:marTop w:val="0"/>
                                  <w:marBottom w:val="0"/>
                                  <w:divBdr>
                                    <w:top w:val="none" w:sz="0" w:space="0" w:color="auto"/>
                                    <w:left w:val="none" w:sz="0" w:space="0" w:color="auto"/>
                                    <w:bottom w:val="none" w:sz="0" w:space="0" w:color="auto"/>
                                    <w:right w:val="none" w:sz="0" w:space="0" w:color="auto"/>
                                  </w:divBdr>
                                </w:div>
                              </w:divsChild>
                            </w:div>
                            <w:div w:id="516046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923966">
                      <w:marLeft w:val="0"/>
                      <w:marRight w:val="0"/>
                      <w:marTop w:val="0"/>
                      <w:marBottom w:val="0"/>
                      <w:divBdr>
                        <w:top w:val="none" w:sz="0" w:space="0" w:color="auto"/>
                        <w:left w:val="none" w:sz="0" w:space="0" w:color="auto"/>
                        <w:bottom w:val="none" w:sz="0" w:space="0" w:color="auto"/>
                        <w:right w:val="none" w:sz="0" w:space="0" w:color="auto"/>
                      </w:divBdr>
                      <w:divsChild>
                        <w:div w:id="125197717">
                          <w:marLeft w:val="0"/>
                          <w:marRight w:val="0"/>
                          <w:marTop w:val="0"/>
                          <w:marBottom w:val="300"/>
                          <w:divBdr>
                            <w:top w:val="single" w:sz="6" w:space="0" w:color="4B9407"/>
                            <w:left w:val="single" w:sz="6" w:space="0" w:color="4B9407"/>
                            <w:bottom w:val="single" w:sz="6" w:space="0" w:color="4B9407"/>
                            <w:right w:val="single" w:sz="6" w:space="0" w:color="4B9407"/>
                          </w:divBdr>
                        </w:div>
                      </w:divsChild>
                    </w:div>
                  </w:divsChild>
                </w:div>
              </w:divsChild>
            </w:div>
          </w:divsChild>
        </w:div>
        <w:div w:id="56363693">
          <w:marLeft w:val="0"/>
          <w:marRight w:val="0"/>
          <w:marTop w:val="0"/>
          <w:marBottom w:val="0"/>
          <w:divBdr>
            <w:top w:val="none" w:sz="0" w:space="0" w:color="auto"/>
            <w:left w:val="none" w:sz="0" w:space="0" w:color="auto"/>
            <w:bottom w:val="none" w:sz="0" w:space="0" w:color="auto"/>
            <w:right w:val="none" w:sz="0" w:space="0" w:color="auto"/>
          </w:divBdr>
          <w:divsChild>
            <w:div w:id="2668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126-20" TargetMode="External"/><Relationship Id="rId13" Type="http://schemas.openxmlformats.org/officeDocument/2006/relationships/hyperlink" Target="https://mon.gov.ua/storage/app/media/doshkilna/2022/04/10/03/Shchodo.vidpustok.bez.zberezhennya.zarobitnoyi.platy-1.3292-22-28.02.22.pdf" TargetMode="External"/><Relationship Id="rId18" Type="http://schemas.openxmlformats.org/officeDocument/2006/relationships/hyperlink" Target="https://mon.gov.ua/storage/app/media/doshkilna/2022/04/03/List-1.9-766-12.12.19.pdf" TargetMode="External"/><Relationship Id="rId3" Type="http://schemas.openxmlformats.org/officeDocument/2006/relationships/settings" Target="settings.xml"/><Relationship Id="rId21" Type="http://schemas.openxmlformats.org/officeDocument/2006/relationships/hyperlink" Target="https://osvita.ua/legislation/law/2231/" TargetMode="External"/><Relationship Id="rId7" Type="http://schemas.openxmlformats.org/officeDocument/2006/relationships/hyperlink" Target="https://zakon.rada.gov.ua/laws/show/389-19" TargetMode="External"/><Relationship Id="rId12" Type="http://schemas.openxmlformats.org/officeDocument/2006/relationships/hyperlink" Target="https://mon.gov.ua/storage/app/media/doshkilna/2022/04/10/03/Pro.trud.zakon.u.haluzi.osv.nauky.voyen.stanu-1.3378-22-07.03.22.pdf" TargetMode="External"/><Relationship Id="rId17" Type="http://schemas.openxmlformats.org/officeDocument/2006/relationships/hyperlink" Target="https://mon.gov.ua/storage/app/media/doshkilna/2022/04/03/List-1.3370-22-06.03.22.pdf" TargetMode="External"/><Relationship Id="rId2" Type="http://schemas.openxmlformats.org/officeDocument/2006/relationships/styles" Target="styles.xml"/><Relationship Id="rId16" Type="http://schemas.openxmlformats.org/officeDocument/2006/relationships/hyperlink" Target="https://mon.gov.ua/storage/app/media/doshkilna/2022/04/03/List-1.3454-22-15.03.22.pdf" TargetMode="External"/><Relationship Id="rId20" Type="http://schemas.openxmlformats.org/officeDocument/2006/relationships/hyperlink" Target="https://osvita.ua/legislation/Ser_osv/71055/" TargetMode="External"/><Relationship Id="rId1" Type="http://schemas.openxmlformats.org/officeDocument/2006/relationships/numbering" Target="numbering.xml"/><Relationship Id="rId6" Type="http://schemas.openxmlformats.org/officeDocument/2006/relationships/hyperlink" Target="https://zakon.rada.gov.ua/laws/show/2126-20" TargetMode="External"/><Relationship Id="rId11" Type="http://schemas.openxmlformats.org/officeDocument/2006/relationships/hyperlink" Target="https://mon.gov.ua/storage/app/media/doshkilna/2022/04/10/03/Shchodo.dyst.formy.roboty-1.3463-22-15.03.22.pdf" TargetMode="External"/><Relationship Id="rId5" Type="http://schemas.openxmlformats.org/officeDocument/2006/relationships/hyperlink" Target="https://zakon.rada.gov.ua/laws/show/2145-19" TargetMode="External"/><Relationship Id="rId15" Type="http://schemas.openxmlformats.org/officeDocument/2006/relationships/hyperlink" Target="https://mon.gov.ua/storage/app/media/doshkilna/2022/04/03/List-1.3475-22-17.03.22.pdf" TargetMode="External"/><Relationship Id="rId23" Type="http://schemas.openxmlformats.org/officeDocument/2006/relationships/theme" Target="theme/theme1.xml"/><Relationship Id="rId10" Type="http://schemas.openxmlformats.org/officeDocument/2006/relationships/hyperlink" Target="https://mon.gov.ua/storage/app/uploads/public/624/b16/581/624b165811dd9015812979.pdf" TargetMode="External"/><Relationship Id="rId19" Type="http://schemas.openxmlformats.org/officeDocument/2006/relationships/hyperlink" Target="https://uk.wikipedia.org/wiki/%D0%A6%D1%96%D0%BD%D0%BD%D0%BE%D1%81%D1%82%D1%96" TargetMode="External"/><Relationship Id="rId4" Type="http://schemas.openxmlformats.org/officeDocument/2006/relationships/webSettings" Target="webSettings.xml"/><Relationship Id="rId9" Type="http://schemas.openxmlformats.org/officeDocument/2006/relationships/hyperlink" Target="https://mon.gov.ua/storage/app/uploads/public/627/125/e34/627125e3412d4434578376.pdf" TargetMode="External"/><Relationship Id="rId14" Type="http://schemas.openxmlformats.org/officeDocument/2006/relationships/hyperlink" Target="https://mon.gov.ua/storage/app/uploads/public/624/b16/581/624b165811dd9015812979.pdf"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22415</Words>
  <Characters>127766</Characters>
  <Application>Microsoft Office Word</Application>
  <DocSecurity>0</DocSecurity>
  <Lines>1064</Lines>
  <Paragraphs>299</Paragraphs>
  <ScaleCrop>false</ScaleCrop>
  <Company/>
  <LinksUpToDate>false</LinksUpToDate>
  <CharactersWithSpaces>149882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3</cp:revision>
  <dcterms:created xsi:type="dcterms:W3CDTF">2024-03-07T11:41:00Z</dcterms:created>
  <dcterms:modified xsi:type="dcterms:W3CDTF">2024-03-07T11:41:00Z</dcterms:modified>
</cp:coreProperties>
</file>